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50" w:rsidRPr="00BF5450" w:rsidRDefault="00085732" w:rsidP="00BF5450">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36"/>
          <w:szCs w:val="36"/>
        </w:rPr>
      </w:pPr>
      <w:r>
        <w:rPr>
          <w:rFonts w:asciiTheme="majorHAnsi" w:hAnsiTheme="majorHAnsi" w:cs="Arial"/>
          <w:sz w:val="36"/>
          <w:szCs w:val="36"/>
        </w:rPr>
        <w:t>MODALITÉ</w:t>
      </w:r>
      <w:r w:rsidR="009F0715">
        <w:rPr>
          <w:rFonts w:asciiTheme="majorHAnsi" w:hAnsiTheme="majorHAnsi" w:cs="Arial"/>
          <w:sz w:val="36"/>
          <w:szCs w:val="36"/>
        </w:rPr>
        <w:t>S DE SELECTION 202</w:t>
      </w:r>
      <w:r w:rsidR="002E67E5">
        <w:rPr>
          <w:rFonts w:asciiTheme="majorHAnsi" w:hAnsiTheme="majorHAnsi" w:cs="Arial"/>
          <w:sz w:val="36"/>
          <w:szCs w:val="36"/>
        </w:rPr>
        <w:t>5</w:t>
      </w:r>
    </w:p>
    <w:p w:rsidR="00BF5450" w:rsidRPr="00BF5450" w:rsidRDefault="00BF5450" w:rsidP="00BF5450">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36"/>
          <w:szCs w:val="36"/>
        </w:rPr>
      </w:pPr>
      <w:r w:rsidRPr="00BF5450">
        <w:rPr>
          <w:rFonts w:asciiTheme="majorHAnsi" w:hAnsiTheme="majorHAnsi" w:cs="Arial"/>
          <w:sz w:val="36"/>
          <w:szCs w:val="36"/>
        </w:rPr>
        <w:t xml:space="preserve">DES CANDIDATS A UNE FORMATION </w:t>
      </w:r>
    </w:p>
    <w:p w:rsidR="008A617E" w:rsidRDefault="00085732" w:rsidP="00F23E5F">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36"/>
          <w:szCs w:val="36"/>
        </w:rPr>
      </w:pPr>
      <w:r>
        <w:rPr>
          <w:rFonts w:asciiTheme="majorHAnsi" w:hAnsiTheme="majorHAnsi" w:cs="Arial"/>
          <w:sz w:val="36"/>
          <w:szCs w:val="36"/>
        </w:rPr>
        <w:t>D’ACCOMPAGNANT É</w:t>
      </w:r>
      <w:r w:rsidR="00607538">
        <w:rPr>
          <w:rFonts w:asciiTheme="majorHAnsi" w:hAnsiTheme="majorHAnsi" w:cs="Arial"/>
          <w:sz w:val="36"/>
          <w:szCs w:val="36"/>
        </w:rPr>
        <w:t>DUCATIF ET SOCIAL</w:t>
      </w:r>
      <w:r w:rsidR="00F23E5F">
        <w:rPr>
          <w:rFonts w:asciiTheme="majorHAnsi" w:hAnsiTheme="majorHAnsi" w:cs="Arial"/>
          <w:sz w:val="36"/>
          <w:szCs w:val="36"/>
        </w:rPr>
        <w:t xml:space="preserve"> </w:t>
      </w:r>
      <w:r w:rsidR="007A1043">
        <w:rPr>
          <w:rFonts w:asciiTheme="majorHAnsi" w:hAnsiTheme="majorHAnsi" w:cs="Arial"/>
          <w:sz w:val="36"/>
          <w:szCs w:val="36"/>
        </w:rPr>
        <w:t xml:space="preserve">EN </w:t>
      </w:r>
      <w:r w:rsidR="008A617E">
        <w:rPr>
          <w:rFonts w:asciiTheme="majorHAnsi" w:hAnsiTheme="majorHAnsi" w:cs="Arial"/>
          <w:sz w:val="36"/>
          <w:szCs w:val="36"/>
        </w:rPr>
        <w:t xml:space="preserve">VOIE DIRECTE </w:t>
      </w:r>
    </w:p>
    <w:p w:rsidR="00F23E5F" w:rsidRPr="00F23E5F" w:rsidRDefault="007A1043" w:rsidP="00F23E5F">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36"/>
          <w:szCs w:val="36"/>
        </w:rPr>
      </w:pPr>
      <w:r>
        <w:rPr>
          <w:rFonts w:asciiTheme="majorHAnsi" w:hAnsiTheme="majorHAnsi" w:cs="Arial"/>
          <w:sz w:val="36"/>
          <w:szCs w:val="36"/>
        </w:rPr>
        <w:t>DEAES</w:t>
      </w:r>
      <w:r w:rsidR="008A617E">
        <w:rPr>
          <w:rFonts w:asciiTheme="majorHAnsi" w:hAnsiTheme="majorHAnsi" w:cs="Arial"/>
          <w:sz w:val="36"/>
          <w:szCs w:val="36"/>
        </w:rPr>
        <w:t xml:space="preserve"> - </w:t>
      </w:r>
      <w:r w:rsidR="00520402">
        <w:rPr>
          <w:rFonts w:asciiTheme="majorHAnsi" w:hAnsiTheme="majorHAnsi" w:cs="Arial"/>
          <w:sz w:val="36"/>
          <w:szCs w:val="36"/>
        </w:rPr>
        <w:t>CONCARNEAU</w:t>
      </w:r>
    </w:p>
    <w:p w:rsidR="00BF5450" w:rsidRPr="008A617E" w:rsidRDefault="00BF5450" w:rsidP="00BF5450">
      <w:pPr>
        <w:spacing w:line="300" w:lineRule="exact"/>
        <w:jc w:val="both"/>
        <w:rPr>
          <w:rFonts w:asciiTheme="majorHAnsi" w:hAnsiTheme="majorHAnsi" w:cs="Arial"/>
          <w:sz w:val="26"/>
          <w:szCs w:val="26"/>
        </w:rPr>
      </w:pPr>
    </w:p>
    <w:p w:rsidR="00B36BE2" w:rsidRPr="00BF5450" w:rsidRDefault="00B36BE2" w:rsidP="00B36BE2">
      <w:pPr>
        <w:pStyle w:val="Retraitcorpsdetexte"/>
        <w:spacing w:line="300" w:lineRule="exact"/>
        <w:ind w:left="0"/>
        <w:jc w:val="center"/>
        <w:rPr>
          <w:rFonts w:asciiTheme="majorHAnsi" w:hAnsiTheme="majorHAnsi" w:cs="Arial"/>
          <w:b/>
          <w:color w:val="FF0000"/>
          <w:sz w:val="22"/>
          <w:szCs w:val="22"/>
        </w:rPr>
      </w:pPr>
      <w:r>
        <w:rPr>
          <w:rFonts w:asciiTheme="majorHAnsi" w:hAnsiTheme="majorHAnsi" w:cs="Arial"/>
          <w:b/>
          <w:color w:val="FF0000"/>
          <w:sz w:val="22"/>
          <w:szCs w:val="22"/>
        </w:rPr>
        <w:t>Prenez soin de bien lire ces pages avant votre inscription</w:t>
      </w:r>
      <w:r w:rsidRPr="00BF5450">
        <w:rPr>
          <w:rFonts w:asciiTheme="majorHAnsi" w:hAnsiTheme="majorHAnsi" w:cs="Arial"/>
          <w:b/>
          <w:color w:val="FF0000"/>
          <w:sz w:val="22"/>
          <w:szCs w:val="22"/>
        </w:rPr>
        <w:t>.</w:t>
      </w:r>
    </w:p>
    <w:p w:rsidR="00E27445" w:rsidRPr="008A617E" w:rsidRDefault="00E27445" w:rsidP="00BF5450">
      <w:pPr>
        <w:spacing w:line="300" w:lineRule="exact"/>
        <w:jc w:val="both"/>
        <w:rPr>
          <w:rFonts w:asciiTheme="majorHAnsi" w:hAnsiTheme="majorHAnsi" w:cs="Arial"/>
          <w:sz w:val="26"/>
          <w:szCs w:val="26"/>
        </w:rPr>
      </w:pPr>
    </w:p>
    <w:p w:rsidR="00BF5450" w:rsidRPr="007A1043" w:rsidRDefault="00BF5450" w:rsidP="00BF5450">
      <w:pPr>
        <w:suppressAutoHyphens w:val="0"/>
        <w:autoSpaceDE w:val="0"/>
        <w:autoSpaceDN w:val="0"/>
        <w:adjustRightInd w:val="0"/>
        <w:spacing w:line="300" w:lineRule="exact"/>
        <w:jc w:val="both"/>
        <w:rPr>
          <w:rFonts w:asciiTheme="majorHAnsi" w:eastAsia="Calibri" w:hAnsiTheme="majorHAnsi" w:cs="Arial"/>
          <w:b/>
          <w:sz w:val="28"/>
          <w:szCs w:val="28"/>
          <w:lang w:eastAsia="fr-FR"/>
        </w:rPr>
      </w:pPr>
      <w:r w:rsidRPr="007A1043">
        <w:rPr>
          <w:rFonts w:asciiTheme="majorHAnsi" w:eastAsia="Calibri" w:hAnsiTheme="majorHAnsi" w:cs="Arial"/>
          <w:b/>
          <w:sz w:val="28"/>
          <w:szCs w:val="28"/>
          <w:lang w:eastAsia="fr-FR"/>
        </w:rPr>
        <w:t>Préambule</w:t>
      </w:r>
      <w:r w:rsidR="007A1043">
        <w:rPr>
          <w:rFonts w:asciiTheme="majorHAnsi" w:eastAsia="Calibri" w:hAnsiTheme="majorHAnsi" w:cs="Arial"/>
          <w:b/>
          <w:sz w:val="28"/>
          <w:szCs w:val="28"/>
          <w:lang w:eastAsia="fr-FR"/>
        </w:rPr>
        <w:t> </w:t>
      </w:r>
    </w:p>
    <w:p w:rsidR="00B36BE2" w:rsidRPr="008C0F0B" w:rsidRDefault="00B36BE2" w:rsidP="00B36BE2">
      <w:pPr>
        <w:suppressAutoHyphens w:val="0"/>
        <w:autoSpaceDE w:val="0"/>
        <w:autoSpaceDN w:val="0"/>
        <w:adjustRightInd w:val="0"/>
        <w:spacing w:line="300" w:lineRule="exact"/>
        <w:jc w:val="both"/>
        <w:rPr>
          <w:rFonts w:asciiTheme="majorHAnsi" w:eastAsia="Calibri" w:hAnsiTheme="majorHAnsi" w:cs="Arial"/>
          <w:sz w:val="26"/>
          <w:szCs w:val="26"/>
          <w:lang w:eastAsia="fr-FR"/>
        </w:rPr>
      </w:pPr>
    </w:p>
    <w:p w:rsidR="00B36BE2" w:rsidRDefault="00B36BE2" w:rsidP="00B36BE2">
      <w:pPr>
        <w:suppressAutoHyphens w:val="0"/>
        <w:autoSpaceDE w:val="0"/>
        <w:autoSpaceDN w:val="0"/>
        <w:adjustRightInd w:val="0"/>
        <w:spacing w:line="300" w:lineRule="exact"/>
        <w:jc w:val="both"/>
        <w:rPr>
          <w:rFonts w:asciiTheme="majorHAnsi" w:eastAsia="Calibri" w:hAnsiTheme="majorHAnsi" w:cs="Arial"/>
          <w:b/>
          <w:sz w:val="26"/>
          <w:szCs w:val="26"/>
          <w:u w:val="single"/>
          <w:lang w:eastAsia="fr-FR"/>
        </w:rPr>
      </w:pPr>
      <w:r w:rsidRPr="008C0F0B">
        <w:rPr>
          <w:rFonts w:asciiTheme="majorHAnsi" w:eastAsia="Calibri" w:hAnsiTheme="majorHAnsi" w:cs="Arial"/>
          <w:sz w:val="26"/>
          <w:szCs w:val="26"/>
          <w:lang w:eastAsia="fr-FR"/>
        </w:rPr>
        <w:t xml:space="preserve">L’inscription aux sélections se fait uniquement </w:t>
      </w:r>
      <w:r w:rsidR="00D15F51">
        <w:rPr>
          <w:rFonts w:asciiTheme="majorHAnsi" w:eastAsia="Calibri" w:hAnsiTheme="majorHAnsi" w:cs="Arial"/>
          <w:sz w:val="26"/>
          <w:szCs w:val="26"/>
          <w:lang w:eastAsia="fr-FR"/>
        </w:rPr>
        <w:t>via un lien disponible sur</w:t>
      </w:r>
      <w:r w:rsidR="008A617E">
        <w:rPr>
          <w:rFonts w:asciiTheme="majorHAnsi" w:eastAsia="Calibri" w:hAnsiTheme="majorHAnsi" w:cs="Arial"/>
          <w:sz w:val="26"/>
          <w:szCs w:val="26"/>
          <w:lang w:eastAsia="fr-FR"/>
        </w:rPr>
        <w:t xml:space="preserve"> notre site internet </w:t>
      </w:r>
      <w:hyperlink r:id="rId7" w:history="1">
        <w:r w:rsidR="00952CD7">
          <w:rPr>
            <w:rStyle w:val="Lienhypertexte"/>
            <w:rFonts w:asciiTheme="majorHAnsi" w:eastAsia="Calibri" w:hAnsiTheme="majorHAnsi" w:cs="Arial"/>
            <w:sz w:val="26"/>
            <w:szCs w:val="26"/>
            <w:lang w:eastAsia="fr-FR"/>
          </w:rPr>
          <w:t>https://www.ites-formation.com/evenements/selection-accompagnant-educatif-et-social-aes-rentree/</w:t>
        </w:r>
      </w:hyperlink>
      <w:r w:rsidR="00F83094">
        <w:rPr>
          <w:rFonts w:asciiTheme="majorHAnsi" w:eastAsia="Calibri" w:hAnsiTheme="majorHAnsi" w:cs="Arial"/>
          <w:sz w:val="26"/>
          <w:szCs w:val="26"/>
          <w:lang w:eastAsia="fr-FR"/>
        </w:rPr>
        <w:t xml:space="preserve"> </w:t>
      </w:r>
      <w:r w:rsidR="008A617E">
        <w:rPr>
          <w:rFonts w:asciiTheme="majorHAnsi" w:eastAsia="Calibri" w:hAnsiTheme="majorHAnsi" w:cs="Arial"/>
          <w:b/>
          <w:sz w:val="26"/>
          <w:szCs w:val="26"/>
          <w:u w:val="single"/>
          <w:lang w:eastAsia="fr-FR"/>
        </w:rPr>
        <w:t xml:space="preserve">du </w:t>
      </w:r>
      <w:r w:rsidR="00520402">
        <w:rPr>
          <w:rFonts w:asciiTheme="majorHAnsi" w:eastAsia="Calibri" w:hAnsiTheme="majorHAnsi" w:cs="Arial"/>
          <w:b/>
          <w:sz w:val="26"/>
          <w:szCs w:val="26"/>
          <w:u w:val="single"/>
          <w:lang w:eastAsia="fr-FR"/>
        </w:rPr>
        <w:t>mardi 25 février</w:t>
      </w:r>
      <w:r w:rsidR="004F352E">
        <w:rPr>
          <w:rFonts w:asciiTheme="majorHAnsi" w:eastAsia="Calibri" w:hAnsiTheme="majorHAnsi" w:cs="Arial"/>
          <w:b/>
          <w:sz w:val="26"/>
          <w:szCs w:val="26"/>
          <w:u w:val="single"/>
          <w:lang w:eastAsia="fr-FR"/>
        </w:rPr>
        <w:t xml:space="preserve"> </w:t>
      </w:r>
      <w:r w:rsidR="00D15F51">
        <w:rPr>
          <w:rFonts w:asciiTheme="majorHAnsi" w:eastAsia="Calibri" w:hAnsiTheme="majorHAnsi" w:cs="Arial"/>
          <w:b/>
          <w:sz w:val="26"/>
          <w:szCs w:val="26"/>
          <w:u w:val="single"/>
          <w:lang w:eastAsia="fr-FR"/>
        </w:rPr>
        <w:t xml:space="preserve">au </w:t>
      </w:r>
      <w:r w:rsidR="00520402">
        <w:rPr>
          <w:rFonts w:asciiTheme="majorHAnsi" w:eastAsia="Calibri" w:hAnsiTheme="majorHAnsi" w:cs="Arial"/>
          <w:b/>
          <w:sz w:val="26"/>
          <w:szCs w:val="26"/>
          <w:u w:val="single"/>
          <w:lang w:eastAsia="fr-FR"/>
        </w:rPr>
        <w:t>dimanche 01 juin</w:t>
      </w:r>
      <w:r w:rsidR="002E67E5">
        <w:rPr>
          <w:rFonts w:asciiTheme="majorHAnsi" w:eastAsia="Calibri" w:hAnsiTheme="majorHAnsi" w:cs="Arial"/>
          <w:b/>
          <w:sz w:val="26"/>
          <w:szCs w:val="26"/>
          <w:u w:val="single"/>
          <w:lang w:eastAsia="fr-FR"/>
        </w:rPr>
        <w:t xml:space="preserve"> 2025</w:t>
      </w:r>
      <w:r w:rsidR="00D15F51">
        <w:rPr>
          <w:rFonts w:asciiTheme="majorHAnsi" w:eastAsia="Calibri" w:hAnsiTheme="majorHAnsi" w:cs="Arial"/>
          <w:b/>
          <w:sz w:val="26"/>
          <w:szCs w:val="26"/>
          <w:u w:val="single"/>
          <w:lang w:eastAsia="fr-FR"/>
        </w:rPr>
        <w:t xml:space="preserve"> inclus.</w:t>
      </w:r>
    </w:p>
    <w:p w:rsidR="002D6309" w:rsidRDefault="002D6309" w:rsidP="00B36BE2">
      <w:pPr>
        <w:suppressAutoHyphens w:val="0"/>
        <w:autoSpaceDE w:val="0"/>
        <w:autoSpaceDN w:val="0"/>
        <w:adjustRightInd w:val="0"/>
        <w:spacing w:line="300" w:lineRule="exact"/>
        <w:jc w:val="both"/>
        <w:rPr>
          <w:rFonts w:asciiTheme="majorHAnsi" w:eastAsia="Calibri" w:hAnsiTheme="majorHAnsi" w:cs="Arial"/>
          <w:b/>
          <w:sz w:val="26"/>
          <w:szCs w:val="26"/>
          <w:u w:val="single"/>
          <w:lang w:eastAsia="fr-FR"/>
        </w:rPr>
      </w:pPr>
    </w:p>
    <w:p w:rsidR="005166D5" w:rsidRDefault="002D6309" w:rsidP="00B36BE2">
      <w:pPr>
        <w:suppressAutoHyphens w:val="0"/>
        <w:autoSpaceDE w:val="0"/>
        <w:autoSpaceDN w:val="0"/>
        <w:adjustRightInd w:val="0"/>
        <w:spacing w:line="300" w:lineRule="exact"/>
        <w:jc w:val="both"/>
        <w:rPr>
          <w:rFonts w:asciiTheme="majorHAnsi" w:eastAsia="Calibri" w:hAnsiTheme="majorHAnsi" w:cs="Arial"/>
          <w:b/>
          <w:sz w:val="26"/>
          <w:szCs w:val="26"/>
          <w:u w:val="single"/>
          <w:lang w:eastAsia="fr-FR"/>
        </w:rPr>
      </w:pPr>
      <w:r>
        <w:rPr>
          <w:rFonts w:asciiTheme="majorHAnsi" w:eastAsia="Calibri" w:hAnsiTheme="majorHAnsi" w:cs="Arial"/>
          <w:b/>
          <w:sz w:val="26"/>
          <w:szCs w:val="26"/>
          <w:u w:val="single"/>
          <w:lang w:eastAsia="fr-FR"/>
        </w:rPr>
        <w:t>Après votre inscription sur le site,</w:t>
      </w:r>
      <w:r w:rsidR="002E67E5">
        <w:rPr>
          <w:rFonts w:asciiTheme="majorHAnsi" w:eastAsia="Calibri" w:hAnsiTheme="majorHAnsi" w:cs="Arial"/>
          <w:b/>
          <w:sz w:val="26"/>
          <w:szCs w:val="26"/>
          <w:u w:val="single"/>
          <w:lang w:eastAsia="fr-FR"/>
        </w:rPr>
        <w:t xml:space="preserve"> vous pourrez imprimer vous-même le dossier</w:t>
      </w:r>
      <w:r>
        <w:rPr>
          <w:rFonts w:asciiTheme="majorHAnsi" w:eastAsia="Calibri" w:hAnsiTheme="majorHAnsi" w:cs="Arial"/>
          <w:b/>
          <w:sz w:val="26"/>
          <w:szCs w:val="26"/>
          <w:u w:val="single"/>
          <w:lang w:eastAsia="fr-FR"/>
        </w:rPr>
        <w:t xml:space="preserve"> </w:t>
      </w:r>
      <w:r w:rsidR="005166D5">
        <w:rPr>
          <w:rFonts w:asciiTheme="majorHAnsi" w:eastAsia="Calibri" w:hAnsiTheme="majorHAnsi" w:cs="Arial"/>
          <w:b/>
          <w:sz w:val="26"/>
          <w:szCs w:val="26"/>
          <w:u w:val="single"/>
          <w:lang w:eastAsia="fr-FR"/>
        </w:rPr>
        <w:t xml:space="preserve">administratif </w:t>
      </w:r>
      <w:r w:rsidR="002E67E5">
        <w:rPr>
          <w:rFonts w:asciiTheme="majorHAnsi" w:eastAsia="Calibri" w:hAnsiTheme="majorHAnsi" w:cs="Arial"/>
          <w:b/>
          <w:sz w:val="26"/>
          <w:szCs w:val="26"/>
          <w:u w:val="single"/>
          <w:lang w:eastAsia="fr-FR"/>
        </w:rPr>
        <w:t>ou demander à ce qu’il vous soit expédié par courrier</w:t>
      </w:r>
      <w:r w:rsidR="005166D5">
        <w:rPr>
          <w:rFonts w:asciiTheme="majorHAnsi" w:eastAsia="Calibri" w:hAnsiTheme="majorHAnsi" w:cs="Arial"/>
          <w:b/>
          <w:sz w:val="26"/>
          <w:szCs w:val="26"/>
          <w:u w:val="single"/>
          <w:lang w:eastAsia="fr-FR"/>
        </w:rPr>
        <w:t xml:space="preserve"> en nous envoyant un mail.</w:t>
      </w:r>
    </w:p>
    <w:p w:rsidR="002D6309" w:rsidRPr="008C0F0B" w:rsidRDefault="002D6309" w:rsidP="00B36BE2">
      <w:pPr>
        <w:suppressAutoHyphens w:val="0"/>
        <w:autoSpaceDE w:val="0"/>
        <w:autoSpaceDN w:val="0"/>
        <w:adjustRightInd w:val="0"/>
        <w:spacing w:line="300" w:lineRule="exact"/>
        <w:jc w:val="both"/>
        <w:rPr>
          <w:rFonts w:asciiTheme="majorHAnsi" w:eastAsia="Calibri" w:hAnsiTheme="majorHAnsi" w:cs="Arial"/>
          <w:sz w:val="26"/>
          <w:szCs w:val="26"/>
          <w:lang w:eastAsia="fr-FR"/>
        </w:rPr>
      </w:pPr>
      <w:r>
        <w:rPr>
          <w:rFonts w:asciiTheme="majorHAnsi" w:eastAsia="Calibri" w:hAnsiTheme="majorHAnsi" w:cs="Arial"/>
          <w:b/>
          <w:sz w:val="26"/>
          <w:szCs w:val="26"/>
          <w:u w:val="single"/>
          <w:lang w:eastAsia="fr-FR"/>
        </w:rPr>
        <w:t xml:space="preserve">Il sera à nous retourner pour le </w:t>
      </w:r>
      <w:r w:rsidR="00520402">
        <w:rPr>
          <w:rFonts w:asciiTheme="majorHAnsi" w:eastAsia="Calibri" w:hAnsiTheme="majorHAnsi" w:cs="Arial"/>
          <w:b/>
          <w:sz w:val="26"/>
          <w:szCs w:val="26"/>
          <w:u w:val="single"/>
          <w:lang w:eastAsia="fr-FR"/>
        </w:rPr>
        <w:t>mercredi 11 juin</w:t>
      </w:r>
      <w:r w:rsidR="002E67E5">
        <w:rPr>
          <w:rFonts w:asciiTheme="majorHAnsi" w:eastAsia="Calibri" w:hAnsiTheme="majorHAnsi" w:cs="Arial"/>
          <w:b/>
          <w:sz w:val="26"/>
          <w:szCs w:val="26"/>
          <w:u w:val="single"/>
          <w:lang w:eastAsia="fr-FR"/>
        </w:rPr>
        <w:t xml:space="preserve"> 2025</w:t>
      </w:r>
      <w:r>
        <w:rPr>
          <w:rFonts w:asciiTheme="majorHAnsi" w:eastAsia="Calibri" w:hAnsiTheme="majorHAnsi" w:cs="Arial"/>
          <w:b/>
          <w:sz w:val="26"/>
          <w:szCs w:val="26"/>
          <w:u w:val="single"/>
          <w:lang w:eastAsia="fr-FR"/>
        </w:rPr>
        <w:t xml:space="preserve"> dernier délai.</w:t>
      </w:r>
    </w:p>
    <w:p w:rsidR="00CD4D3F" w:rsidRPr="001F6BC7" w:rsidRDefault="00CD4D3F" w:rsidP="00B36BE2">
      <w:pPr>
        <w:suppressAutoHyphens w:val="0"/>
        <w:autoSpaceDE w:val="0"/>
        <w:autoSpaceDN w:val="0"/>
        <w:adjustRightInd w:val="0"/>
        <w:spacing w:line="300" w:lineRule="exact"/>
        <w:jc w:val="both"/>
        <w:rPr>
          <w:rFonts w:asciiTheme="majorHAnsi" w:eastAsia="Calibri" w:hAnsiTheme="majorHAnsi" w:cs="Arial"/>
          <w:sz w:val="26"/>
          <w:szCs w:val="26"/>
          <w:lang w:eastAsia="fr-FR"/>
        </w:rPr>
      </w:pPr>
    </w:p>
    <w:p w:rsidR="00E27445" w:rsidRPr="008C0F0B" w:rsidRDefault="00E27445" w:rsidP="00B36BE2">
      <w:pPr>
        <w:suppressAutoHyphens w:val="0"/>
        <w:autoSpaceDE w:val="0"/>
        <w:autoSpaceDN w:val="0"/>
        <w:adjustRightInd w:val="0"/>
        <w:spacing w:line="300" w:lineRule="exact"/>
        <w:jc w:val="both"/>
        <w:rPr>
          <w:rFonts w:asciiTheme="majorHAnsi" w:eastAsia="Calibri" w:hAnsiTheme="majorHAnsi" w:cs="Arial"/>
          <w:sz w:val="26"/>
          <w:szCs w:val="26"/>
          <w:u w:val="single"/>
          <w:lang w:eastAsia="fr-FR"/>
        </w:rPr>
      </w:pPr>
      <w:r w:rsidRPr="008C0F0B">
        <w:rPr>
          <w:rFonts w:asciiTheme="majorHAnsi" w:eastAsia="Calibri" w:hAnsiTheme="majorHAnsi" w:cs="Arial"/>
          <w:sz w:val="26"/>
          <w:szCs w:val="26"/>
          <w:lang w:eastAsia="fr-FR"/>
        </w:rPr>
        <w:t>Après étude de votre dossier, un</w:t>
      </w:r>
      <w:r w:rsidR="007A1043">
        <w:rPr>
          <w:rFonts w:asciiTheme="majorHAnsi" w:eastAsia="Calibri" w:hAnsiTheme="majorHAnsi" w:cs="Arial"/>
          <w:sz w:val="26"/>
          <w:szCs w:val="26"/>
          <w:lang w:eastAsia="fr-FR"/>
        </w:rPr>
        <w:t xml:space="preserve"> mail</w:t>
      </w:r>
      <w:r w:rsidRPr="008C0F0B">
        <w:rPr>
          <w:rFonts w:asciiTheme="majorHAnsi" w:eastAsia="Calibri" w:hAnsiTheme="majorHAnsi" w:cs="Arial"/>
          <w:sz w:val="26"/>
          <w:szCs w:val="26"/>
          <w:lang w:eastAsia="fr-FR"/>
        </w:rPr>
        <w:t xml:space="preserve"> vous sera adressé</w:t>
      </w:r>
      <w:r w:rsidR="008A617E">
        <w:rPr>
          <w:rFonts w:asciiTheme="majorHAnsi" w:eastAsia="Calibri" w:hAnsiTheme="majorHAnsi" w:cs="Arial"/>
          <w:sz w:val="26"/>
          <w:szCs w:val="26"/>
          <w:lang w:eastAsia="fr-FR"/>
        </w:rPr>
        <w:t xml:space="preserve"> le </w:t>
      </w:r>
      <w:r w:rsidR="00520402">
        <w:rPr>
          <w:rFonts w:asciiTheme="majorHAnsi" w:eastAsia="Calibri" w:hAnsiTheme="majorHAnsi" w:cs="Arial"/>
          <w:sz w:val="26"/>
          <w:szCs w:val="26"/>
          <w:lang w:eastAsia="fr-FR"/>
        </w:rPr>
        <w:t>vendredi 13 juin</w:t>
      </w:r>
      <w:r w:rsidR="002E67E5">
        <w:rPr>
          <w:rFonts w:asciiTheme="majorHAnsi" w:eastAsia="Calibri" w:hAnsiTheme="majorHAnsi" w:cs="Arial"/>
          <w:sz w:val="26"/>
          <w:szCs w:val="26"/>
          <w:lang w:eastAsia="fr-FR"/>
        </w:rPr>
        <w:t xml:space="preserve"> 2025 </w:t>
      </w:r>
      <w:r w:rsidRPr="008C0F0B">
        <w:rPr>
          <w:rFonts w:asciiTheme="majorHAnsi" w:eastAsia="Calibri" w:hAnsiTheme="majorHAnsi" w:cs="Arial"/>
          <w:sz w:val="26"/>
          <w:szCs w:val="26"/>
          <w:lang w:eastAsia="fr-FR"/>
        </w:rPr>
        <w:t>pour vous notifier si vous êtes admis de droit en formation ou si vous êtes dans l’obligation de vous engager dans le processus de sélection.</w:t>
      </w:r>
      <w:r w:rsidR="00752F34">
        <w:rPr>
          <w:rFonts w:asciiTheme="majorHAnsi" w:eastAsia="Calibri" w:hAnsiTheme="majorHAnsi" w:cs="Arial"/>
          <w:sz w:val="26"/>
          <w:szCs w:val="26"/>
          <w:lang w:eastAsia="fr-FR"/>
        </w:rPr>
        <w:t xml:space="preserve"> </w:t>
      </w:r>
      <w:r w:rsidR="007A1043">
        <w:rPr>
          <w:rFonts w:asciiTheme="majorHAnsi" w:eastAsia="Calibri" w:hAnsiTheme="majorHAnsi" w:cs="Arial"/>
          <w:sz w:val="26"/>
          <w:szCs w:val="26"/>
          <w:lang w:eastAsia="fr-FR"/>
        </w:rPr>
        <w:t>Vérifiez bien vos spams !</w:t>
      </w:r>
    </w:p>
    <w:p w:rsidR="00E27445" w:rsidRPr="00752F34" w:rsidRDefault="00E27445" w:rsidP="00B36BE2">
      <w:pPr>
        <w:suppressAutoHyphens w:val="0"/>
        <w:autoSpaceDE w:val="0"/>
        <w:autoSpaceDN w:val="0"/>
        <w:adjustRightInd w:val="0"/>
        <w:spacing w:line="300" w:lineRule="exact"/>
        <w:jc w:val="both"/>
        <w:rPr>
          <w:rFonts w:asciiTheme="majorHAnsi" w:eastAsia="Calibri" w:hAnsiTheme="majorHAnsi" w:cs="Arial"/>
          <w:sz w:val="26"/>
          <w:szCs w:val="26"/>
          <w:lang w:eastAsia="fr-FR"/>
        </w:rPr>
      </w:pPr>
    </w:p>
    <w:p w:rsidR="00B36BE2" w:rsidRPr="00562576" w:rsidRDefault="00B36BE2" w:rsidP="00B36BE2">
      <w:pPr>
        <w:tabs>
          <w:tab w:val="left" w:pos="284"/>
          <w:tab w:val="left" w:pos="426"/>
          <w:tab w:val="left" w:pos="2410"/>
        </w:tabs>
        <w:jc w:val="both"/>
        <w:rPr>
          <w:rFonts w:asciiTheme="majorHAnsi" w:hAnsiTheme="majorHAnsi" w:cs="Arial"/>
          <w:b/>
          <w:bCs/>
          <w:sz w:val="28"/>
          <w:szCs w:val="28"/>
          <w:lang w:eastAsia="fr-FR"/>
        </w:rPr>
      </w:pPr>
      <w:r w:rsidRPr="00562576">
        <w:rPr>
          <w:rFonts w:asciiTheme="majorHAnsi" w:hAnsiTheme="majorHAnsi" w:cs="Arial"/>
          <w:b/>
          <w:bCs/>
          <w:sz w:val="28"/>
          <w:szCs w:val="28"/>
          <w:lang w:eastAsia="fr-FR"/>
        </w:rPr>
        <w:t>Droits d’inscription</w:t>
      </w:r>
    </w:p>
    <w:p w:rsidR="00E27445" w:rsidRPr="00752F34" w:rsidRDefault="00E27445" w:rsidP="00D32E7F">
      <w:pPr>
        <w:tabs>
          <w:tab w:val="left" w:pos="284"/>
          <w:tab w:val="left" w:pos="426"/>
          <w:tab w:val="left" w:pos="2410"/>
        </w:tabs>
        <w:jc w:val="both"/>
        <w:rPr>
          <w:rFonts w:asciiTheme="majorHAnsi" w:hAnsiTheme="majorHAnsi" w:cs="Arial"/>
          <w:sz w:val="26"/>
          <w:szCs w:val="26"/>
        </w:rPr>
      </w:pPr>
    </w:p>
    <w:p w:rsidR="00E27445" w:rsidRPr="001F6BC7" w:rsidRDefault="00E27445" w:rsidP="00D32E7F">
      <w:pPr>
        <w:tabs>
          <w:tab w:val="left" w:pos="284"/>
          <w:tab w:val="left" w:pos="426"/>
          <w:tab w:val="left" w:pos="2410"/>
        </w:tabs>
        <w:jc w:val="both"/>
        <w:rPr>
          <w:rFonts w:asciiTheme="majorHAnsi" w:hAnsiTheme="majorHAnsi" w:cs="Arial"/>
          <w:sz w:val="26"/>
          <w:szCs w:val="26"/>
        </w:rPr>
      </w:pPr>
      <w:r w:rsidRPr="001F6BC7">
        <w:rPr>
          <w:rFonts w:asciiTheme="majorHAnsi" w:hAnsiTheme="majorHAnsi" w:cs="Arial"/>
          <w:sz w:val="26"/>
          <w:szCs w:val="26"/>
        </w:rPr>
        <w:t>Frais d’inscription </w:t>
      </w:r>
      <w:r w:rsidR="002E67E5">
        <w:rPr>
          <w:rFonts w:asciiTheme="majorHAnsi" w:hAnsiTheme="majorHAnsi" w:cs="Arial"/>
          <w:sz w:val="26"/>
          <w:szCs w:val="26"/>
        </w:rPr>
        <w:t>+ épreuve orale d’admission : 45 €</w:t>
      </w:r>
    </w:p>
    <w:p w:rsidR="00B36BE2" w:rsidRPr="00752F34" w:rsidRDefault="00B36BE2" w:rsidP="00B36BE2">
      <w:pPr>
        <w:tabs>
          <w:tab w:val="left" w:pos="284"/>
          <w:tab w:val="left" w:pos="426"/>
          <w:tab w:val="left" w:pos="2410"/>
        </w:tabs>
        <w:jc w:val="both"/>
        <w:rPr>
          <w:rFonts w:asciiTheme="majorHAnsi" w:hAnsiTheme="majorHAnsi" w:cs="Arial"/>
          <w:sz w:val="26"/>
          <w:szCs w:val="26"/>
          <w:lang w:eastAsia="fr-FR"/>
        </w:rPr>
      </w:pPr>
      <w:bookmarkStart w:id="0" w:name="_GoBack"/>
      <w:bookmarkEnd w:id="0"/>
      <w:r w:rsidRPr="00752F34">
        <w:rPr>
          <w:rFonts w:asciiTheme="majorHAnsi" w:hAnsiTheme="majorHAnsi" w:cs="Arial"/>
          <w:sz w:val="26"/>
          <w:szCs w:val="26"/>
          <w:lang w:eastAsia="fr-FR"/>
        </w:rPr>
        <w:t xml:space="preserve">Les droits sont à régler </w:t>
      </w:r>
      <w:r w:rsidR="002E67E5">
        <w:rPr>
          <w:rFonts w:asciiTheme="majorHAnsi" w:hAnsiTheme="majorHAnsi" w:cs="Arial"/>
          <w:sz w:val="26"/>
          <w:szCs w:val="26"/>
          <w:lang w:eastAsia="fr-FR"/>
        </w:rPr>
        <w:t>par chèque ou par espèces lors du retour du dossier.</w:t>
      </w:r>
    </w:p>
    <w:p w:rsidR="00BF5450" w:rsidRPr="00752F34" w:rsidRDefault="00BF5450" w:rsidP="00BF5450">
      <w:pPr>
        <w:spacing w:line="300" w:lineRule="exact"/>
        <w:jc w:val="both"/>
        <w:rPr>
          <w:rFonts w:asciiTheme="majorHAnsi" w:hAnsiTheme="majorHAnsi" w:cs="Arial"/>
          <w:sz w:val="26"/>
          <w:szCs w:val="26"/>
        </w:rPr>
      </w:pPr>
    </w:p>
    <w:p w:rsidR="00B36BE2" w:rsidRPr="00752F34" w:rsidRDefault="00B36BE2" w:rsidP="00BF5450">
      <w:pPr>
        <w:spacing w:line="300" w:lineRule="exact"/>
        <w:jc w:val="both"/>
        <w:rPr>
          <w:rFonts w:asciiTheme="majorHAnsi" w:hAnsiTheme="majorHAnsi" w:cs="Arial"/>
          <w:bCs/>
          <w:sz w:val="26"/>
          <w:szCs w:val="26"/>
        </w:rPr>
      </w:pPr>
    </w:p>
    <w:p w:rsidR="00D32E7F" w:rsidRPr="00BF5450" w:rsidRDefault="00D32E7F" w:rsidP="00D32E7F">
      <w:pPr>
        <w:spacing w:line="300" w:lineRule="exact"/>
        <w:jc w:val="both"/>
        <w:rPr>
          <w:rFonts w:asciiTheme="majorHAnsi" w:hAnsiTheme="majorHAnsi" w:cs="Arial"/>
          <w:bCs/>
          <w:sz w:val="26"/>
          <w:szCs w:val="26"/>
        </w:rPr>
      </w:pPr>
      <w:r w:rsidRPr="00BF5450">
        <w:rPr>
          <w:rFonts w:asciiTheme="majorHAnsi" w:hAnsiTheme="majorHAnsi" w:cs="Arial"/>
          <w:b/>
          <w:bCs/>
          <w:sz w:val="26"/>
          <w:szCs w:val="26"/>
          <w:u w:val="single"/>
        </w:rPr>
        <w:t>I - CONDITIONS D’ENTREE EN FORMATION</w:t>
      </w:r>
    </w:p>
    <w:p w:rsidR="00D32E7F" w:rsidRPr="00752F34" w:rsidRDefault="00D32E7F" w:rsidP="00D32E7F">
      <w:pPr>
        <w:spacing w:line="300" w:lineRule="exact"/>
        <w:jc w:val="both"/>
        <w:rPr>
          <w:rFonts w:asciiTheme="majorHAnsi" w:hAnsiTheme="majorHAnsi" w:cs="Arial"/>
          <w:sz w:val="26"/>
          <w:szCs w:val="26"/>
        </w:rPr>
      </w:pPr>
    </w:p>
    <w:p w:rsidR="00D32E7F" w:rsidRPr="00752F34" w:rsidRDefault="00D32E7F" w:rsidP="00DB7A44">
      <w:pPr>
        <w:pStyle w:val="Retraitcorpsdetexte"/>
        <w:spacing w:line="300" w:lineRule="exact"/>
        <w:ind w:left="0"/>
        <w:rPr>
          <w:rFonts w:asciiTheme="majorHAnsi" w:hAnsiTheme="majorHAnsi" w:cs="Arial"/>
          <w:sz w:val="26"/>
          <w:szCs w:val="26"/>
          <w:lang w:eastAsia="fr-FR"/>
        </w:rPr>
      </w:pPr>
      <w:r w:rsidRPr="00752F34">
        <w:rPr>
          <w:rFonts w:asciiTheme="majorHAnsi" w:hAnsiTheme="majorHAnsi" w:cs="Arial"/>
          <w:sz w:val="26"/>
          <w:szCs w:val="26"/>
          <w:lang w:eastAsia="fr-FR"/>
        </w:rPr>
        <w:t xml:space="preserve">L’inscription donne accès aux sélections. Les candidats sont admis en formation après avoir satisfait aux épreuves de sélection. </w:t>
      </w:r>
    </w:p>
    <w:p w:rsidR="00E27445" w:rsidRPr="00752F34" w:rsidRDefault="00E27445" w:rsidP="00DB7A44">
      <w:pPr>
        <w:pStyle w:val="Retraitcorpsdetexte"/>
        <w:spacing w:line="300" w:lineRule="exact"/>
        <w:ind w:left="0"/>
        <w:rPr>
          <w:rFonts w:asciiTheme="majorHAnsi" w:hAnsiTheme="majorHAnsi" w:cs="Arial"/>
          <w:sz w:val="26"/>
          <w:szCs w:val="26"/>
          <w:lang w:eastAsia="fr-FR"/>
        </w:rPr>
      </w:pPr>
    </w:p>
    <w:p w:rsidR="00D32E7F" w:rsidRPr="00752F34" w:rsidRDefault="00D32E7F" w:rsidP="00DB7A44">
      <w:pPr>
        <w:pStyle w:val="Retraitcorpsdetexte"/>
        <w:spacing w:line="300" w:lineRule="exact"/>
        <w:ind w:left="0"/>
        <w:rPr>
          <w:rFonts w:asciiTheme="majorHAnsi" w:hAnsiTheme="majorHAnsi" w:cs="Arial"/>
          <w:sz w:val="26"/>
          <w:szCs w:val="26"/>
          <w:lang w:eastAsia="fr-FR"/>
        </w:rPr>
      </w:pPr>
      <w:r w:rsidRPr="00752F34">
        <w:rPr>
          <w:rFonts w:asciiTheme="majorHAnsi" w:hAnsiTheme="majorHAnsi" w:cs="Arial"/>
          <w:sz w:val="26"/>
          <w:szCs w:val="26"/>
          <w:lang w:eastAsia="fr-FR"/>
        </w:rPr>
        <w:t>Celles-ci s’organisent en deux phases :</w:t>
      </w:r>
      <w:r w:rsidR="00D15F51">
        <w:rPr>
          <w:rFonts w:asciiTheme="majorHAnsi" w:hAnsiTheme="majorHAnsi" w:cs="Arial"/>
          <w:sz w:val="26"/>
          <w:szCs w:val="26"/>
          <w:lang w:eastAsia="fr-FR"/>
        </w:rPr>
        <w:t xml:space="preserve"> </w:t>
      </w:r>
    </w:p>
    <w:p w:rsidR="00E27445" w:rsidRPr="00752F34" w:rsidRDefault="00E27445" w:rsidP="00DB7A44">
      <w:pPr>
        <w:pStyle w:val="Retraitcorpsdetexte"/>
        <w:spacing w:line="300" w:lineRule="exact"/>
        <w:ind w:left="0"/>
        <w:rPr>
          <w:rFonts w:asciiTheme="majorHAnsi" w:hAnsiTheme="majorHAnsi" w:cs="Arial"/>
          <w:sz w:val="26"/>
          <w:szCs w:val="26"/>
          <w:lang w:eastAsia="fr-FR"/>
        </w:rPr>
      </w:pPr>
    </w:p>
    <w:p w:rsidR="00D32E7F" w:rsidRPr="00CD4D3F" w:rsidRDefault="00D32E7F" w:rsidP="00DB7A44">
      <w:pPr>
        <w:pStyle w:val="Retraitcorpsdetexte"/>
        <w:spacing w:line="300" w:lineRule="exact"/>
        <w:ind w:left="0"/>
        <w:rPr>
          <w:rFonts w:asciiTheme="majorHAnsi" w:hAnsiTheme="majorHAnsi" w:cs="Arial"/>
          <w:sz w:val="26"/>
          <w:szCs w:val="26"/>
          <w:lang w:eastAsia="fr-FR"/>
        </w:rPr>
      </w:pPr>
      <w:r w:rsidRPr="00CD4D3F">
        <w:rPr>
          <w:rFonts w:asciiTheme="majorHAnsi" w:hAnsiTheme="majorHAnsi" w:cs="Arial"/>
          <w:sz w:val="26"/>
          <w:szCs w:val="26"/>
          <w:lang w:eastAsia="fr-FR"/>
        </w:rPr>
        <w:t>Phase 1 : l’admissibilité sur dossier</w:t>
      </w:r>
      <w:r w:rsidR="002D6309">
        <w:rPr>
          <w:rFonts w:asciiTheme="majorHAnsi" w:hAnsiTheme="majorHAnsi" w:cs="Arial"/>
          <w:sz w:val="26"/>
          <w:szCs w:val="26"/>
          <w:lang w:eastAsia="fr-FR"/>
        </w:rPr>
        <w:t xml:space="preserve"> (CV et lettre de motivation)</w:t>
      </w:r>
    </w:p>
    <w:p w:rsidR="00D32E7F" w:rsidRPr="00752F34" w:rsidRDefault="00D32E7F" w:rsidP="00DB7A44">
      <w:pPr>
        <w:pStyle w:val="Retraitcorpsdetexte"/>
        <w:spacing w:line="300" w:lineRule="exact"/>
        <w:ind w:left="0"/>
        <w:rPr>
          <w:rFonts w:asciiTheme="majorHAnsi" w:hAnsiTheme="majorHAnsi" w:cs="Arial"/>
          <w:sz w:val="26"/>
          <w:szCs w:val="26"/>
          <w:lang w:eastAsia="fr-FR"/>
        </w:rPr>
      </w:pPr>
      <w:r w:rsidRPr="00752F34">
        <w:rPr>
          <w:rFonts w:asciiTheme="majorHAnsi" w:hAnsiTheme="majorHAnsi" w:cs="Arial"/>
          <w:sz w:val="26"/>
          <w:szCs w:val="26"/>
          <w:lang w:eastAsia="fr-FR"/>
        </w:rPr>
        <w:t>Phase 2 : l’admission (épreuve orale)</w:t>
      </w:r>
    </w:p>
    <w:p w:rsidR="00DB7A44" w:rsidRPr="00752F34" w:rsidRDefault="00CE66E0" w:rsidP="002D6309">
      <w:pPr>
        <w:suppressAutoHyphens w:val="0"/>
        <w:spacing w:after="160" w:line="259" w:lineRule="auto"/>
        <w:rPr>
          <w:rFonts w:asciiTheme="majorHAnsi" w:hAnsiTheme="majorHAnsi" w:cs="Arial"/>
          <w:b/>
          <w:sz w:val="26"/>
          <w:szCs w:val="26"/>
          <w:lang w:eastAsia="fr-FR"/>
        </w:rPr>
      </w:pPr>
      <w:r>
        <w:rPr>
          <w:rFonts w:asciiTheme="majorHAnsi" w:hAnsiTheme="majorHAnsi" w:cs="Arial"/>
          <w:sz w:val="22"/>
          <w:szCs w:val="22"/>
          <w:lang w:eastAsia="fr-FR"/>
        </w:rPr>
        <w:br w:type="page"/>
      </w:r>
      <w:r w:rsidRPr="00752F34">
        <w:rPr>
          <w:rFonts w:asciiTheme="majorHAnsi" w:hAnsiTheme="majorHAnsi" w:cs="Arial"/>
          <w:b/>
          <w:sz w:val="26"/>
          <w:szCs w:val="26"/>
          <w:lang w:eastAsia="fr-FR"/>
        </w:rPr>
        <w:lastRenderedPageBreak/>
        <w:t>Certains candidats peuvent être admis de droit, sans passer par la sélection :</w:t>
      </w:r>
    </w:p>
    <w:p w:rsidR="00DB7A44" w:rsidRPr="00752F34" w:rsidRDefault="00DB7A44" w:rsidP="00D32E7F">
      <w:pPr>
        <w:pStyle w:val="Retraitcorpsdetexte"/>
        <w:spacing w:line="300" w:lineRule="exact"/>
        <w:rPr>
          <w:rFonts w:asciiTheme="majorHAnsi" w:hAnsiTheme="majorHAnsi" w:cs="Arial"/>
          <w:sz w:val="26"/>
          <w:szCs w:val="26"/>
          <w:lang w:eastAsia="fr-FR"/>
        </w:rPr>
      </w:pPr>
    </w:p>
    <w:p w:rsidR="00DB7A44" w:rsidRPr="00752F34" w:rsidRDefault="00DB7A44" w:rsidP="00D32E7F">
      <w:pPr>
        <w:pStyle w:val="Retraitcorpsdetexte"/>
        <w:spacing w:line="300" w:lineRule="exact"/>
        <w:rPr>
          <w:rFonts w:asciiTheme="majorHAnsi" w:hAnsiTheme="majorHAnsi" w:cs="Arial"/>
          <w:sz w:val="26"/>
          <w:szCs w:val="26"/>
          <w:lang w:eastAsia="fr-FR"/>
        </w:rPr>
      </w:pPr>
    </w:p>
    <w:p w:rsidR="00D32E7F" w:rsidRPr="00752F34" w:rsidRDefault="00D32E7F" w:rsidP="00CE66E0">
      <w:pPr>
        <w:pStyle w:val="Retraitcorpsdetexte"/>
        <w:spacing w:line="300" w:lineRule="exact"/>
        <w:ind w:left="426"/>
        <w:rPr>
          <w:rFonts w:asciiTheme="majorHAnsi" w:hAnsiTheme="majorHAnsi" w:cs="Arial"/>
          <w:sz w:val="26"/>
          <w:szCs w:val="26"/>
          <w:lang w:eastAsia="fr-FR"/>
        </w:rPr>
      </w:pPr>
      <w:r w:rsidRPr="00752F34">
        <w:rPr>
          <w:rFonts w:asciiTheme="majorHAnsi" w:hAnsiTheme="majorHAnsi" w:cs="Arial"/>
          <w:sz w:val="26"/>
          <w:szCs w:val="26"/>
          <w:lang w:eastAsia="fr-FR"/>
        </w:rPr>
        <w:t>Les candidats titulaires d’un des diplôme</w:t>
      </w:r>
      <w:r w:rsidR="00752F34">
        <w:rPr>
          <w:rFonts w:asciiTheme="majorHAnsi" w:hAnsiTheme="majorHAnsi" w:cs="Arial"/>
          <w:sz w:val="26"/>
          <w:szCs w:val="26"/>
          <w:lang w:eastAsia="fr-FR"/>
        </w:rPr>
        <w:t>s</w:t>
      </w:r>
      <w:r w:rsidRPr="00752F34">
        <w:rPr>
          <w:rFonts w:asciiTheme="majorHAnsi" w:hAnsiTheme="majorHAnsi" w:cs="Arial"/>
          <w:sz w:val="26"/>
          <w:szCs w:val="26"/>
          <w:lang w:eastAsia="fr-FR"/>
        </w:rPr>
        <w:t xml:space="preserve"> ou titre</w:t>
      </w:r>
      <w:r w:rsidR="00752F34">
        <w:rPr>
          <w:rFonts w:asciiTheme="majorHAnsi" w:hAnsiTheme="majorHAnsi" w:cs="Arial"/>
          <w:sz w:val="26"/>
          <w:szCs w:val="26"/>
          <w:lang w:eastAsia="fr-FR"/>
        </w:rPr>
        <w:t>s</w:t>
      </w:r>
      <w:r w:rsidRPr="00752F34">
        <w:rPr>
          <w:rFonts w:asciiTheme="majorHAnsi" w:hAnsiTheme="majorHAnsi" w:cs="Arial"/>
          <w:sz w:val="26"/>
          <w:szCs w:val="26"/>
          <w:lang w:eastAsia="fr-FR"/>
        </w:rPr>
        <w:t xml:space="preserve"> suivants :</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Titre ADVF</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Titre ADVF CCS</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Titre ASMS</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BEP Carrières sanitaires et sociales</w:t>
      </w:r>
    </w:p>
    <w:p w:rsidR="00D32E7F" w:rsidRPr="00752F34" w:rsidRDefault="008F4241"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BEP A</w:t>
      </w:r>
      <w:r w:rsidR="00D32E7F" w:rsidRPr="00752F34">
        <w:rPr>
          <w:rFonts w:asciiTheme="majorHAnsi" w:hAnsiTheme="majorHAnsi" w:cs="Arial"/>
          <w:sz w:val="26"/>
          <w:szCs w:val="26"/>
          <w:lang w:eastAsia="fr-FR"/>
        </w:rPr>
        <w:t>ccompagnement soins et services à la personne</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CAP assistant technique en milieux familial et collectif</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CAP petite enfance</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CAP accompagnant éducatif petite enfance</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MC aide à domicile</w:t>
      </w:r>
    </w:p>
    <w:p w:rsidR="00D32E7F" w:rsidRPr="00752F34" w:rsidRDefault="008F4241"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Brevet d’aptitude professionnelle</w:t>
      </w:r>
      <w:r w:rsidR="00D32E7F" w:rsidRPr="00752F34">
        <w:rPr>
          <w:rFonts w:asciiTheme="majorHAnsi" w:hAnsiTheme="majorHAnsi" w:cs="Arial"/>
          <w:sz w:val="26"/>
          <w:szCs w:val="26"/>
          <w:lang w:eastAsia="fr-FR"/>
        </w:rPr>
        <w:t xml:space="preserve"> d’assistant animateur technicien</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Certificat professionnel mention animateur d’activités et de vie quotidienne</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BEPA service aux personnes</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CAPA service en milieu rural</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CAPA service aux personnes et vente en milieu rural</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Titre assistant de vie dépendance</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DEAES (version 2016)</w:t>
      </w:r>
    </w:p>
    <w:p w:rsidR="00D32E7F" w:rsidRPr="00752F34" w:rsidRDefault="00752F34" w:rsidP="00DB7A44">
      <w:pPr>
        <w:pStyle w:val="Retraitcorpsdetexte"/>
        <w:numPr>
          <w:ilvl w:val="0"/>
          <w:numId w:val="4"/>
        </w:numPr>
        <w:spacing w:line="300" w:lineRule="exact"/>
        <w:rPr>
          <w:rFonts w:asciiTheme="majorHAnsi" w:hAnsiTheme="majorHAnsi" w:cs="Arial"/>
          <w:sz w:val="26"/>
          <w:szCs w:val="26"/>
          <w:lang w:eastAsia="fr-FR"/>
        </w:rPr>
      </w:pPr>
      <w:r>
        <w:rPr>
          <w:rFonts w:asciiTheme="majorHAnsi" w:hAnsiTheme="majorHAnsi" w:cs="Arial"/>
          <w:sz w:val="26"/>
          <w:szCs w:val="26"/>
          <w:lang w:eastAsia="fr-FR"/>
        </w:rPr>
        <w:t>DEAVS</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DEAMP</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DEAF</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DEAS</w:t>
      </w:r>
    </w:p>
    <w:p w:rsidR="00D32E7F" w:rsidRPr="00752F34" w:rsidRDefault="00D32E7F" w:rsidP="00DB7A44">
      <w:pPr>
        <w:pStyle w:val="Retraitcorpsdetexte"/>
        <w:numPr>
          <w:ilvl w:val="0"/>
          <w:numId w:val="4"/>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DEAP</w:t>
      </w:r>
    </w:p>
    <w:p w:rsidR="00D32E7F" w:rsidRPr="00752F34" w:rsidRDefault="00D32E7F" w:rsidP="00D32E7F">
      <w:pPr>
        <w:pStyle w:val="Retraitcorpsdetexte"/>
        <w:spacing w:line="300" w:lineRule="exact"/>
        <w:rPr>
          <w:rFonts w:asciiTheme="majorHAnsi" w:hAnsiTheme="majorHAnsi" w:cs="Arial"/>
          <w:sz w:val="26"/>
          <w:szCs w:val="26"/>
          <w:lang w:eastAsia="fr-FR"/>
        </w:rPr>
      </w:pPr>
    </w:p>
    <w:p w:rsidR="00D32E7F" w:rsidRPr="00752F34" w:rsidRDefault="00D32E7F" w:rsidP="00CE66E0">
      <w:pPr>
        <w:pStyle w:val="Retraitcorpsdetexte"/>
        <w:spacing w:line="300" w:lineRule="exact"/>
        <w:ind w:left="426"/>
        <w:rPr>
          <w:rFonts w:asciiTheme="majorHAnsi" w:hAnsiTheme="majorHAnsi" w:cs="Arial"/>
          <w:b/>
          <w:sz w:val="26"/>
          <w:szCs w:val="26"/>
          <w:lang w:eastAsia="fr-FR"/>
        </w:rPr>
      </w:pPr>
      <w:r w:rsidRPr="00752F34">
        <w:rPr>
          <w:rFonts w:asciiTheme="majorHAnsi" w:hAnsiTheme="majorHAnsi" w:cs="Arial"/>
          <w:b/>
          <w:sz w:val="26"/>
          <w:szCs w:val="26"/>
          <w:lang w:eastAsia="fr-FR"/>
        </w:rPr>
        <w:t>Sont aussi admis de droit (sans sélection) :</w:t>
      </w:r>
    </w:p>
    <w:p w:rsidR="00D32E7F" w:rsidRPr="00DF5F9B" w:rsidRDefault="00D32E7F" w:rsidP="00DF5F9B">
      <w:pPr>
        <w:pStyle w:val="Retraitcorpsdetexte"/>
        <w:numPr>
          <w:ilvl w:val="0"/>
          <w:numId w:val="5"/>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Les lauréats de l’Institut de l’engagement</w:t>
      </w:r>
    </w:p>
    <w:p w:rsidR="00D32E7F" w:rsidRPr="00752F34" w:rsidRDefault="00D32E7F" w:rsidP="00DB7A44">
      <w:pPr>
        <w:pStyle w:val="Retraitcorpsdetexte"/>
        <w:numPr>
          <w:ilvl w:val="0"/>
          <w:numId w:val="5"/>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Les candidats ayant déjà acquis un bloc de formation du DEAES nouvelle version</w:t>
      </w:r>
    </w:p>
    <w:p w:rsidR="00D32E7F" w:rsidRPr="00752F34" w:rsidRDefault="00D32E7F" w:rsidP="00DB7A44">
      <w:pPr>
        <w:pStyle w:val="Retraitcorpsdetexte"/>
        <w:numPr>
          <w:ilvl w:val="0"/>
          <w:numId w:val="5"/>
        </w:numPr>
        <w:spacing w:line="300" w:lineRule="exact"/>
        <w:rPr>
          <w:rFonts w:asciiTheme="majorHAnsi" w:hAnsiTheme="majorHAnsi" w:cs="Arial"/>
          <w:sz w:val="26"/>
          <w:szCs w:val="26"/>
          <w:lang w:eastAsia="fr-FR"/>
        </w:rPr>
      </w:pPr>
      <w:r w:rsidRPr="00752F34">
        <w:rPr>
          <w:rFonts w:asciiTheme="majorHAnsi" w:hAnsiTheme="majorHAnsi" w:cs="Arial"/>
          <w:sz w:val="26"/>
          <w:szCs w:val="26"/>
          <w:lang w:eastAsia="fr-FR"/>
        </w:rPr>
        <w:t>Les candidats ayant déjà acquis un domaine de formation du DEAES ancienne version</w:t>
      </w:r>
    </w:p>
    <w:p w:rsidR="00D32E7F" w:rsidRDefault="00D32E7F" w:rsidP="00BF5450">
      <w:pPr>
        <w:pStyle w:val="Retraitcorpsdetexte"/>
        <w:spacing w:line="300" w:lineRule="exact"/>
        <w:ind w:left="0"/>
        <w:rPr>
          <w:rFonts w:asciiTheme="majorHAnsi" w:hAnsiTheme="majorHAnsi" w:cs="Arial"/>
          <w:b/>
          <w:bCs/>
          <w:sz w:val="26"/>
          <w:szCs w:val="26"/>
          <w:u w:val="single"/>
        </w:rPr>
      </w:pPr>
    </w:p>
    <w:p w:rsidR="00D32E7F" w:rsidRPr="00CE66E0" w:rsidRDefault="009103EE" w:rsidP="00BF5450">
      <w:pPr>
        <w:pStyle w:val="Retraitcorpsdetexte"/>
        <w:spacing w:line="300" w:lineRule="exact"/>
        <w:ind w:left="0"/>
        <w:rPr>
          <w:rFonts w:asciiTheme="majorHAnsi" w:hAnsiTheme="majorHAnsi" w:cs="Arial"/>
          <w:b/>
          <w:bCs/>
          <w:sz w:val="28"/>
          <w:szCs w:val="26"/>
          <w:u w:val="single"/>
        </w:rPr>
      </w:pPr>
      <w:r w:rsidRPr="00CE66E0">
        <w:rPr>
          <w:rFonts w:asciiTheme="majorHAnsi" w:hAnsiTheme="majorHAnsi" w:cs="Arial"/>
          <w:b/>
          <w:bCs/>
          <w:sz w:val="28"/>
          <w:szCs w:val="26"/>
          <w:u w:val="single"/>
        </w:rPr>
        <w:t>Les autres candidats doivent s’engager dans le processus de sélection</w:t>
      </w:r>
    </w:p>
    <w:p w:rsidR="009103EE" w:rsidRDefault="009103EE" w:rsidP="00BF5450">
      <w:pPr>
        <w:pStyle w:val="Retraitcorpsdetexte"/>
        <w:spacing w:line="300" w:lineRule="exact"/>
        <w:ind w:left="0"/>
        <w:rPr>
          <w:rFonts w:asciiTheme="majorHAnsi" w:hAnsiTheme="majorHAnsi" w:cs="Arial"/>
          <w:b/>
          <w:bCs/>
          <w:sz w:val="26"/>
          <w:szCs w:val="26"/>
          <w:u w:val="single"/>
        </w:rPr>
      </w:pPr>
    </w:p>
    <w:p w:rsidR="00DB7A44" w:rsidRDefault="00DB7A44">
      <w:pPr>
        <w:suppressAutoHyphens w:val="0"/>
        <w:spacing w:after="160" w:line="259" w:lineRule="auto"/>
        <w:rPr>
          <w:rFonts w:asciiTheme="majorHAnsi" w:hAnsiTheme="majorHAnsi" w:cs="Arial"/>
          <w:b/>
          <w:bCs/>
          <w:sz w:val="26"/>
          <w:szCs w:val="26"/>
          <w:u w:val="single"/>
        </w:rPr>
      </w:pPr>
      <w:r>
        <w:rPr>
          <w:rFonts w:asciiTheme="majorHAnsi" w:hAnsiTheme="majorHAnsi" w:cs="Arial"/>
          <w:b/>
          <w:bCs/>
          <w:sz w:val="26"/>
          <w:szCs w:val="26"/>
          <w:u w:val="single"/>
        </w:rPr>
        <w:br w:type="page"/>
      </w:r>
    </w:p>
    <w:p w:rsidR="009103EE" w:rsidRPr="00CD4D3F" w:rsidRDefault="009103EE" w:rsidP="00BF5450">
      <w:pPr>
        <w:pStyle w:val="Retraitcorpsdetexte"/>
        <w:spacing w:line="300" w:lineRule="exact"/>
        <w:ind w:left="0"/>
        <w:rPr>
          <w:rFonts w:asciiTheme="majorHAnsi" w:hAnsiTheme="majorHAnsi" w:cs="Arial"/>
          <w:b/>
          <w:bCs/>
          <w:sz w:val="26"/>
          <w:szCs w:val="26"/>
          <w:u w:val="single"/>
        </w:rPr>
      </w:pPr>
      <w:r w:rsidRPr="00CD4D3F">
        <w:rPr>
          <w:rFonts w:asciiTheme="majorHAnsi" w:hAnsiTheme="majorHAnsi" w:cs="Arial"/>
          <w:b/>
          <w:bCs/>
          <w:sz w:val="26"/>
          <w:szCs w:val="26"/>
          <w:u w:val="single"/>
        </w:rPr>
        <w:lastRenderedPageBreak/>
        <w:t>II – LA PHASE D’ADMISSIBILITE</w:t>
      </w:r>
    </w:p>
    <w:p w:rsidR="009103EE" w:rsidRPr="00CD4D3F" w:rsidRDefault="009103EE" w:rsidP="00BF5450">
      <w:pPr>
        <w:pStyle w:val="Retraitcorpsdetexte"/>
        <w:spacing w:line="300" w:lineRule="exact"/>
        <w:ind w:left="0"/>
        <w:rPr>
          <w:rFonts w:asciiTheme="majorHAnsi" w:hAnsiTheme="majorHAnsi" w:cs="Arial"/>
          <w:bCs/>
          <w:sz w:val="26"/>
          <w:szCs w:val="26"/>
        </w:rPr>
      </w:pPr>
    </w:p>
    <w:p w:rsidR="009103EE" w:rsidRPr="00CD4D3F" w:rsidRDefault="009103EE" w:rsidP="009103EE">
      <w:pPr>
        <w:tabs>
          <w:tab w:val="left" w:pos="284"/>
          <w:tab w:val="left" w:pos="426"/>
          <w:tab w:val="left" w:pos="2410"/>
        </w:tabs>
        <w:spacing w:line="276" w:lineRule="auto"/>
        <w:jc w:val="both"/>
        <w:rPr>
          <w:rFonts w:asciiTheme="majorHAnsi" w:hAnsiTheme="majorHAnsi" w:cs="Arial"/>
          <w:sz w:val="26"/>
          <w:szCs w:val="26"/>
          <w:lang w:eastAsia="fr-FR"/>
        </w:rPr>
      </w:pPr>
      <w:r w:rsidRPr="00CD4D3F">
        <w:rPr>
          <w:rFonts w:asciiTheme="majorHAnsi" w:hAnsiTheme="majorHAnsi" w:cs="Arial"/>
          <w:sz w:val="26"/>
          <w:szCs w:val="26"/>
          <w:lang w:eastAsia="fr-FR"/>
        </w:rPr>
        <w:t>Cette phase vise à apprécier le niveau d’écrit, le parcours, les aptitudes et motivations des candidats.</w:t>
      </w:r>
      <w:r w:rsidR="00CD4D3F">
        <w:rPr>
          <w:rFonts w:asciiTheme="majorHAnsi" w:hAnsiTheme="majorHAnsi" w:cs="Arial"/>
          <w:sz w:val="26"/>
          <w:szCs w:val="26"/>
          <w:lang w:eastAsia="fr-FR"/>
        </w:rPr>
        <w:t xml:space="preserve"> Le dossier est composé d’un CV et d’une lettre de motivation qui précise votre projet professionnel et son adéquation avec votre projet de formation.</w:t>
      </w:r>
    </w:p>
    <w:p w:rsidR="009103EE" w:rsidRPr="00CD4D3F" w:rsidRDefault="009103EE" w:rsidP="009103EE">
      <w:pPr>
        <w:tabs>
          <w:tab w:val="left" w:pos="284"/>
          <w:tab w:val="left" w:pos="426"/>
          <w:tab w:val="left" w:pos="2410"/>
        </w:tabs>
        <w:spacing w:line="276" w:lineRule="auto"/>
        <w:jc w:val="both"/>
        <w:rPr>
          <w:rFonts w:asciiTheme="majorHAnsi" w:hAnsiTheme="majorHAnsi" w:cs="Arial"/>
          <w:sz w:val="26"/>
          <w:szCs w:val="26"/>
          <w:lang w:eastAsia="fr-FR"/>
        </w:rPr>
      </w:pPr>
      <w:r w:rsidRPr="00CD4D3F">
        <w:rPr>
          <w:rFonts w:asciiTheme="majorHAnsi" w:hAnsiTheme="majorHAnsi" w:cs="Arial"/>
          <w:sz w:val="26"/>
          <w:szCs w:val="26"/>
          <w:lang w:eastAsia="fr-FR"/>
        </w:rPr>
        <w:t>Un jury sélectionnera les dossiers pour la phase d’admissibilité.</w:t>
      </w:r>
    </w:p>
    <w:p w:rsidR="009103EE" w:rsidRPr="00CD4D3F" w:rsidRDefault="009103EE" w:rsidP="009103EE">
      <w:pPr>
        <w:suppressAutoHyphens w:val="0"/>
        <w:autoSpaceDE w:val="0"/>
        <w:autoSpaceDN w:val="0"/>
        <w:adjustRightInd w:val="0"/>
        <w:spacing w:line="300" w:lineRule="exact"/>
        <w:jc w:val="both"/>
        <w:rPr>
          <w:rFonts w:asciiTheme="majorHAnsi" w:eastAsia="SimSun" w:hAnsiTheme="majorHAnsi" w:cs="Arial"/>
          <w:sz w:val="26"/>
          <w:szCs w:val="26"/>
          <w:lang w:eastAsia="fr-FR"/>
        </w:rPr>
      </w:pPr>
    </w:p>
    <w:p w:rsidR="009103EE" w:rsidRPr="00CD4D3F" w:rsidRDefault="009103EE" w:rsidP="009103EE">
      <w:pPr>
        <w:tabs>
          <w:tab w:val="left" w:pos="284"/>
          <w:tab w:val="left" w:pos="2410"/>
        </w:tabs>
        <w:jc w:val="both"/>
        <w:rPr>
          <w:rFonts w:asciiTheme="majorHAnsi" w:hAnsiTheme="majorHAnsi" w:cs="Arial"/>
          <w:sz w:val="26"/>
          <w:szCs w:val="26"/>
          <w:lang w:eastAsia="fr-FR"/>
        </w:rPr>
      </w:pPr>
      <w:r w:rsidRPr="00CD4D3F">
        <w:rPr>
          <w:rFonts w:asciiTheme="majorHAnsi" w:hAnsiTheme="majorHAnsi" w:cs="Arial"/>
          <w:sz w:val="26"/>
          <w:szCs w:val="26"/>
          <w:lang w:eastAsia="fr-FR"/>
        </w:rPr>
        <w:t>Les candidats ayant satisfait à l’épreuve d’admissibilité (phase 1) pourront se présenter à l</w:t>
      </w:r>
      <w:r w:rsidR="00E27445" w:rsidRPr="00CD4D3F">
        <w:rPr>
          <w:rFonts w:asciiTheme="majorHAnsi" w:hAnsiTheme="majorHAnsi" w:cs="Arial"/>
          <w:sz w:val="26"/>
          <w:szCs w:val="26"/>
          <w:lang w:eastAsia="fr-FR"/>
        </w:rPr>
        <w:t>’épreuve orale d’admission (phase 2).</w:t>
      </w:r>
      <w:r w:rsidR="007A1043" w:rsidRPr="00CD4D3F">
        <w:rPr>
          <w:rFonts w:asciiTheme="majorHAnsi" w:hAnsiTheme="majorHAnsi" w:cs="Arial"/>
          <w:sz w:val="26"/>
          <w:szCs w:val="26"/>
          <w:lang w:eastAsia="fr-FR"/>
        </w:rPr>
        <w:t xml:space="preserve"> </w:t>
      </w:r>
    </w:p>
    <w:p w:rsidR="009103EE" w:rsidRPr="00752F34" w:rsidRDefault="009103EE" w:rsidP="00BF5450">
      <w:pPr>
        <w:pStyle w:val="Retraitcorpsdetexte"/>
        <w:spacing w:line="300" w:lineRule="exact"/>
        <w:ind w:left="0"/>
        <w:rPr>
          <w:rFonts w:asciiTheme="majorHAnsi" w:hAnsiTheme="majorHAnsi" w:cs="Arial"/>
          <w:bCs/>
          <w:sz w:val="26"/>
          <w:szCs w:val="26"/>
          <w:u w:val="single"/>
        </w:rPr>
      </w:pPr>
    </w:p>
    <w:p w:rsidR="009103EE" w:rsidRPr="00752F34" w:rsidRDefault="009103EE" w:rsidP="00BF5450">
      <w:pPr>
        <w:pStyle w:val="Retraitcorpsdetexte"/>
        <w:spacing w:line="300" w:lineRule="exact"/>
        <w:ind w:left="0"/>
        <w:rPr>
          <w:rFonts w:asciiTheme="majorHAnsi" w:hAnsiTheme="majorHAnsi" w:cs="Arial"/>
          <w:bCs/>
          <w:sz w:val="26"/>
          <w:szCs w:val="26"/>
          <w:u w:val="single"/>
        </w:rPr>
      </w:pPr>
    </w:p>
    <w:p w:rsidR="00BF5450" w:rsidRPr="00BF5450" w:rsidRDefault="009103EE" w:rsidP="00BF5450">
      <w:pPr>
        <w:pStyle w:val="Retraitcorpsdetexte"/>
        <w:spacing w:line="300" w:lineRule="exact"/>
        <w:ind w:left="0"/>
        <w:rPr>
          <w:rFonts w:asciiTheme="majorHAnsi" w:hAnsiTheme="majorHAnsi" w:cs="Arial"/>
          <w:bCs/>
          <w:sz w:val="26"/>
          <w:szCs w:val="26"/>
        </w:rPr>
      </w:pPr>
      <w:r>
        <w:rPr>
          <w:rFonts w:asciiTheme="majorHAnsi" w:hAnsiTheme="majorHAnsi" w:cs="Arial"/>
          <w:b/>
          <w:bCs/>
          <w:sz w:val="26"/>
          <w:szCs w:val="26"/>
          <w:u w:val="single"/>
        </w:rPr>
        <w:t>I</w:t>
      </w:r>
      <w:r w:rsidR="0043402A">
        <w:rPr>
          <w:rFonts w:asciiTheme="majorHAnsi" w:hAnsiTheme="majorHAnsi" w:cs="Arial"/>
          <w:b/>
          <w:bCs/>
          <w:sz w:val="26"/>
          <w:szCs w:val="26"/>
          <w:u w:val="single"/>
        </w:rPr>
        <w:t>II - LA PHASE D’ADMISSION</w:t>
      </w:r>
      <w:r w:rsidR="00BF5450" w:rsidRPr="00BF5450">
        <w:rPr>
          <w:rFonts w:asciiTheme="majorHAnsi" w:hAnsiTheme="majorHAnsi" w:cs="Arial"/>
          <w:bCs/>
          <w:sz w:val="26"/>
          <w:szCs w:val="26"/>
        </w:rPr>
        <w:t xml:space="preserve"> </w:t>
      </w:r>
    </w:p>
    <w:p w:rsidR="00BF5450" w:rsidRPr="00D25381" w:rsidRDefault="00BF5450" w:rsidP="00BF5450">
      <w:pPr>
        <w:spacing w:line="300" w:lineRule="exact"/>
        <w:jc w:val="both"/>
        <w:rPr>
          <w:rFonts w:asciiTheme="majorHAnsi" w:hAnsiTheme="majorHAnsi" w:cs="Arial"/>
          <w:sz w:val="26"/>
          <w:szCs w:val="26"/>
        </w:rPr>
      </w:pPr>
    </w:p>
    <w:p w:rsidR="002E67E5" w:rsidRDefault="00CE66E0" w:rsidP="00BF5450">
      <w:pPr>
        <w:suppressAutoHyphens w:val="0"/>
        <w:spacing w:line="300" w:lineRule="exact"/>
        <w:jc w:val="both"/>
        <w:rPr>
          <w:rFonts w:asciiTheme="majorHAnsi" w:hAnsiTheme="majorHAnsi" w:cs="Arial"/>
          <w:sz w:val="26"/>
          <w:szCs w:val="26"/>
          <w:lang w:eastAsia="fr-FR"/>
        </w:rPr>
      </w:pPr>
      <w:r w:rsidRPr="00CD4D3F">
        <w:rPr>
          <w:rFonts w:asciiTheme="majorHAnsi" w:hAnsiTheme="majorHAnsi" w:cs="Arial"/>
          <w:sz w:val="26"/>
          <w:szCs w:val="26"/>
          <w:lang w:eastAsia="fr-FR"/>
        </w:rPr>
        <w:t xml:space="preserve">Si votre dossier a été retenu par le jury, </w:t>
      </w:r>
      <w:r w:rsidRPr="00D25381">
        <w:rPr>
          <w:rFonts w:asciiTheme="majorHAnsi" w:hAnsiTheme="majorHAnsi" w:cs="Arial"/>
          <w:sz w:val="26"/>
          <w:szCs w:val="26"/>
          <w:lang w:eastAsia="fr-FR"/>
        </w:rPr>
        <w:t xml:space="preserve">vous recevrez une convocation </w:t>
      </w:r>
      <w:r w:rsidR="00D25381">
        <w:rPr>
          <w:rFonts w:asciiTheme="majorHAnsi" w:hAnsiTheme="majorHAnsi" w:cs="Arial"/>
          <w:sz w:val="26"/>
          <w:szCs w:val="26"/>
          <w:lang w:eastAsia="fr-FR"/>
        </w:rPr>
        <w:t>pour l’épreuve orale</w:t>
      </w:r>
      <w:r w:rsidR="002E67E5">
        <w:rPr>
          <w:rFonts w:asciiTheme="majorHAnsi" w:hAnsiTheme="majorHAnsi" w:cs="Arial"/>
          <w:sz w:val="26"/>
          <w:szCs w:val="26"/>
          <w:lang w:eastAsia="fr-FR"/>
        </w:rPr>
        <w:t xml:space="preserve"> le </w:t>
      </w:r>
      <w:r w:rsidR="00520402">
        <w:rPr>
          <w:rFonts w:asciiTheme="majorHAnsi" w:hAnsiTheme="majorHAnsi" w:cs="Arial"/>
          <w:sz w:val="26"/>
          <w:szCs w:val="26"/>
          <w:lang w:eastAsia="fr-FR"/>
        </w:rPr>
        <w:t>vendredi 13 juin</w:t>
      </w:r>
      <w:r w:rsidR="002E67E5">
        <w:rPr>
          <w:rFonts w:asciiTheme="majorHAnsi" w:hAnsiTheme="majorHAnsi" w:cs="Arial"/>
          <w:sz w:val="26"/>
          <w:szCs w:val="26"/>
          <w:lang w:eastAsia="fr-FR"/>
        </w:rPr>
        <w:t xml:space="preserve"> 2025</w:t>
      </w:r>
      <w:r w:rsidR="005166D5">
        <w:rPr>
          <w:rFonts w:asciiTheme="majorHAnsi" w:hAnsiTheme="majorHAnsi" w:cs="Arial"/>
          <w:sz w:val="26"/>
          <w:szCs w:val="26"/>
          <w:lang w:eastAsia="fr-FR"/>
        </w:rPr>
        <w:t xml:space="preserve"> par mail</w:t>
      </w:r>
      <w:r w:rsidR="002E67E5">
        <w:rPr>
          <w:rFonts w:asciiTheme="majorHAnsi" w:hAnsiTheme="majorHAnsi" w:cs="Arial"/>
          <w:sz w:val="26"/>
          <w:szCs w:val="26"/>
          <w:lang w:eastAsia="fr-FR"/>
        </w:rPr>
        <w:t>.</w:t>
      </w:r>
    </w:p>
    <w:p w:rsidR="00BF5450" w:rsidRPr="007A1043" w:rsidRDefault="00CE66E0" w:rsidP="00BF5450">
      <w:pPr>
        <w:suppressAutoHyphens w:val="0"/>
        <w:spacing w:line="300" w:lineRule="exact"/>
        <w:jc w:val="both"/>
        <w:rPr>
          <w:rFonts w:asciiTheme="majorHAnsi" w:hAnsiTheme="majorHAnsi" w:cs="Arial"/>
          <w:sz w:val="26"/>
          <w:szCs w:val="26"/>
          <w:lang w:eastAsia="fr-FR"/>
        </w:rPr>
      </w:pPr>
      <w:r w:rsidRPr="00D25381">
        <w:rPr>
          <w:rFonts w:asciiTheme="majorHAnsi" w:hAnsiTheme="majorHAnsi" w:cs="Arial"/>
          <w:sz w:val="26"/>
          <w:szCs w:val="26"/>
          <w:lang w:eastAsia="fr-FR"/>
        </w:rPr>
        <w:t>Elle sera à pré</w:t>
      </w:r>
      <w:r w:rsidR="008F4241" w:rsidRPr="00D25381">
        <w:rPr>
          <w:rFonts w:asciiTheme="majorHAnsi" w:hAnsiTheme="majorHAnsi" w:cs="Arial"/>
          <w:sz w:val="26"/>
          <w:szCs w:val="26"/>
          <w:lang w:eastAsia="fr-FR"/>
        </w:rPr>
        <w:t>s</w:t>
      </w:r>
      <w:r w:rsidRPr="00D25381">
        <w:rPr>
          <w:rFonts w:asciiTheme="majorHAnsi" w:hAnsiTheme="majorHAnsi" w:cs="Arial"/>
          <w:sz w:val="26"/>
          <w:szCs w:val="26"/>
          <w:lang w:eastAsia="fr-FR"/>
        </w:rPr>
        <w:t>e</w:t>
      </w:r>
      <w:r w:rsidR="007A1043">
        <w:rPr>
          <w:rFonts w:asciiTheme="majorHAnsi" w:hAnsiTheme="majorHAnsi" w:cs="Arial"/>
          <w:sz w:val="26"/>
          <w:szCs w:val="26"/>
          <w:lang w:eastAsia="fr-FR"/>
        </w:rPr>
        <w:t>nter le jour de l’épreuve</w:t>
      </w:r>
      <w:r w:rsidR="005166D5">
        <w:rPr>
          <w:rFonts w:asciiTheme="majorHAnsi" w:hAnsiTheme="majorHAnsi" w:cs="Arial"/>
          <w:sz w:val="26"/>
          <w:szCs w:val="26"/>
          <w:lang w:eastAsia="fr-FR"/>
        </w:rPr>
        <w:t xml:space="preserve"> orale</w:t>
      </w:r>
      <w:r w:rsidR="007A1043">
        <w:rPr>
          <w:rFonts w:asciiTheme="majorHAnsi" w:hAnsiTheme="majorHAnsi" w:cs="Arial"/>
          <w:sz w:val="26"/>
          <w:szCs w:val="26"/>
          <w:lang w:eastAsia="fr-FR"/>
        </w:rPr>
        <w:t xml:space="preserve">, </w:t>
      </w:r>
      <w:r w:rsidR="007A1043" w:rsidRPr="007A1043">
        <w:rPr>
          <w:rFonts w:asciiTheme="majorHAnsi" w:hAnsiTheme="majorHAnsi" w:cs="Arial"/>
          <w:b/>
          <w:sz w:val="26"/>
          <w:szCs w:val="26"/>
          <w:u w:val="single"/>
          <w:lang w:eastAsia="fr-FR"/>
        </w:rPr>
        <w:t xml:space="preserve">le </w:t>
      </w:r>
      <w:r w:rsidR="002E67E5">
        <w:rPr>
          <w:rFonts w:asciiTheme="majorHAnsi" w:hAnsiTheme="majorHAnsi" w:cs="Arial"/>
          <w:b/>
          <w:sz w:val="26"/>
          <w:szCs w:val="26"/>
          <w:u w:val="single"/>
          <w:lang w:eastAsia="fr-FR"/>
        </w:rPr>
        <w:t xml:space="preserve">jeudi </w:t>
      </w:r>
      <w:r w:rsidR="00520402">
        <w:rPr>
          <w:rFonts w:asciiTheme="majorHAnsi" w:hAnsiTheme="majorHAnsi" w:cs="Arial"/>
          <w:b/>
          <w:sz w:val="26"/>
          <w:szCs w:val="26"/>
          <w:u w:val="single"/>
          <w:lang w:eastAsia="fr-FR"/>
        </w:rPr>
        <w:t>26 juin</w:t>
      </w:r>
      <w:r w:rsidR="002E67E5">
        <w:rPr>
          <w:rFonts w:asciiTheme="majorHAnsi" w:hAnsiTheme="majorHAnsi" w:cs="Arial"/>
          <w:b/>
          <w:sz w:val="26"/>
          <w:szCs w:val="26"/>
          <w:u w:val="single"/>
          <w:lang w:eastAsia="fr-FR"/>
        </w:rPr>
        <w:t xml:space="preserve"> 2025</w:t>
      </w:r>
      <w:r w:rsidR="00DF5F9B">
        <w:rPr>
          <w:rFonts w:asciiTheme="majorHAnsi" w:hAnsiTheme="majorHAnsi" w:cs="Arial"/>
          <w:b/>
          <w:sz w:val="26"/>
          <w:szCs w:val="26"/>
          <w:u w:val="single"/>
          <w:lang w:eastAsia="fr-FR"/>
        </w:rPr>
        <w:t>.</w:t>
      </w:r>
    </w:p>
    <w:p w:rsidR="009103EE" w:rsidRPr="00D25381" w:rsidRDefault="009103EE" w:rsidP="00D25381">
      <w:pPr>
        <w:suppressAutoHyphens w:val="0"/>
        <w:spacing w:line="300" w:lineRule="exact"/>
        <w:rPr>
          <w:rFonts w:asciiTheme="majorHAnsi" w:hAnsiTheme="majorHAnsi" w:cs="Arial"/>
          <w:sz w:val="26"/>
          <w:szCs w:val="26"/>
        </w:rPr>
      </w:pPr>
    </w:p>
    <w:p w:rsidR="009103EE" w:rsidRPr="00D25381" w:rsidRDefault="009103EE" w:rsidP="009103EE">
      <w:pPr>
        <w:suppressAutoHyphens w:val="0"/>
        <w:spacing w:line="300" w:lineRule="exact"/>
        <w:jc w:val="center"/>
        <w:rPr>
          <w:rFonts w:asciiTheme="majorHAnsi" w:hAnsiTheme="majorHAnsi" w:cs="Arial"/>
          <w:b/>
          <w:i/>
          <w:color w:val="2E74B5" w:themeColor="accent1" w:themeShade="BF"/>
          <w:sz w:val="26"/>
          <w:szCs w:val="26"/>
        </w:rPr>
      </w:pPr>
      <w:r w:rsidRPr="00D25381">
        <w:rPr>
          <w:rFonts w:asciiTheme="majorHAnsi" w:hAnsiTheme="majorHAnsi" w:cs="Arial"/>
          <w:b/>
          <w:i/>
          <w:color w:val="2E74B5" w:themeColor="accent1" w:themeShade="BF"/>
          <w:sz w:val="26"/>
          <w:szCs w:val="26"/>
        </w:rPr>
        <w:t>Ces modalités d’admission sont données sous réserve de mesures sanitaires qui empêcheraient la tenue d’entretiens. Le cas échéant, les nouvelles modalités seraient communiquées dès que possible aux candidats.</w:t>
      </w:r>
    </w:p>
    <w:p w:rsidR="009103EE" w:rsidRPr="00D25381" w:rsidRDefault="009103EE" w:rsidP="009103EE">
      <w:pPr>
        <w:tabs>
          <w:tab w:val="left" w:pos="284"/>
          <w:tab w:val="left" w:pos="2410"/>
        </w:tabs>
        <w:spacing w:line="276" w:lineRule="auto"/>
        <w:jc w:val="both"/>
        <w:rPr>
          <w:rFonts w:asciiTheme="majorHAnsi" w:hAnsiTheme="majorHAnsi" w:cs="Arial"/>
          <w:sz w:val="26"/>
          <w:szCs w:val="26"/>
        </w:rPr>
      </w:pPr>
    </w:p>
    <w:p w:rsidR="009103EE" w:rsidRPr="00D25381" w:rsidRDefault="00D25381" w:rsidP="009103EE">
      <w:pPr>
        <w:tabs>
          <w:tab w:val="left" w:pos="284"/>
          <w:tab w:val="left" w:pos="2410"/>
        </w:tabs>
        <w:spacing w:line="276" w:lineRule="auto"/>
        <w:jc w:val="both"/>
        <w:rPr>
          <w:rFonts w:asciiTheme="majorHAnsi" w:hAnsiTheme="majorHAnsi" w:cs="Arial"/>
          <w:sz w:val="26"/>
          <w:szCs w:val="26"/>
        </w:rPr>
      </w:pPr>
      <w:r>
        <w:rPr>
          <w:rFonts w:asciiTheme="majorHAnsi" w:hAnsiTheme="majorHAnsi" w:cs="Arial"/>
          <w:sz w:val="26"/>
          <w:szCs w:val="26"/>
        </w:rPr>
        <w:t>L’épreuve d’admission consiste en u</w:t>
      </w:r>
      <w:r w:rsidR="009103EE" w:rsidRPr="00D25381">
        <w:rPr>
          <w:rFonts w:asciiTheme="majorHAnsi" w:hAnsiTheme="majorHAnsi" w:cs="Arial"/>
          <w:sz w:val="26"/>
          <w:szCs w:val="26"/>
        </w:rPr>
        <w:t>n entretien de 30 minutes avec un jury composé d’un formateur et d’un professi</w:t>
      </w:r>
      <w:r w:rsidR="00F83094">
        <w:rPr>
          <w:rFonts w:asciiTheme="majorHAnsi" w:hAnsiTheme="majorHAnsi" w:cs="Arial"/>
          <w:sz w:val="26"/>
          <w:szCs w:val="26"/>
        </w:rPr>
        <w:t>onnel du secteur médico-social.</w:t>
      </w:r>
    </w:p>
    <w:p w:rsidR="009103EE" w:rsidRPr="00D25381" w:rsidRDefault="009103EE" w:rsidP="009103EE">
      <w:pPr>
        <w:tabs>
          <w:tab w:val="left" w:pos="284"/>
          <w:tab w:val="left" w:pos="2410"/>
        </w:tabs>
        <w:spacing w:line="276" w:lineRule="auto"/>
        <w:jc w:val="both"/>
        <w:rPr>
          <w:rFonts w:asciiTheme="majorHAnsi" w:hAnsiTheme="majorHAnsi" w:cs="Arial"/>
          <w:sz w:val="26"/>
          <w:szCs w:val="26"/>
        </w:rPr>
      </w:pPr>
    </w:p>
    <w:p w:rsidR="009103EE" w:rsidRPr="00D25381" w:rsidRDefault="009103EE" w:rsidP="009103EE">
      <w:pPr>
        <w:tabs>
          <w:tab w:val="left" w:pos="284"/>
          <w:tab w:val="left" w:pos="2410"/>
        </w:tabs>
        <w:spacing w:line="276" w:lineRule="auto"/>
        <w:jc w:val="both"/>
        <w:rPr>
          <w:rFonts w:asciiTheme="majorHAnsi" w:hAnsiTheme="majorHAnsi" w:cs="Arial"/>
          <w:sz w:val="26"/>
          <w:szCs w:val="26"/>
        </w:rPr>
      </w:pPr>
      <w:r w:rsidRPr="00D25381">
        <w:rPr>
          <w:rFonts w:asciiTheme="majorHAnsi" w:hAnsiTheme="majorHAnsi" w:cs="Arial"/>
          <w:sz w:val="26"/>
          <w:szCs w:val="26"/>
        </w:rPr>
        <w:t>L’entretien est destiné à apprécier la motivation pour le métier visé et la capacité du candidat à s’engager dans une formation sociale, la cohérence et le réalisme du projet professionnel, les aptitudes relationnelles et la qualité de l’expression orale. Le jury est composé de formateurs de l’Institut, de personnes concourant aux formations de l’Institut et de professionnels ayant une qualification en travail social. Le jury est nommé par la directrice de l’Institut.</w:t>
      </w:r>
    </w:p>
    <w:p w:rsidR="009103EE" w:rsidRPr="00D25381" w:rsidRDefault="009103EE" w:rsidP="009103EE">
      <w:pPr>
        <w:tabs>
          <w:tab w:val="left" w:pos="284"/>
          <w:tab w:val="left" w:pos="2410"/>
        </w:tabs>
        <w:spacing w:line="276" w:lineRule="auto"/>
        <w:jc w:val="both"/>
        <w:rPr>
          <w:rFonts w:asciiTheme="majorHAnsi" w:hAnsiTheme="majorHAnsi" w:cs="Arial"/>
          <w:sz w:val="26"/>
          <w:szCs w:val="26"/>
        </w:rPr>
      </w:pPr>
    </w:p>
    <w:p w:rsidR="009103EE" w:rsidRPr="00D25381" w:rsidRDefault="009103EE" w:rsidP="009103EE">
      <w:pPr>
        <w:suppressAutoHyphens w:val="0"/>
        <w:spacing w:line="276" w:lineRule="auto"/>
        <w:jc w:val="both"/>
        <w:rPr>
          <w:rFonts w:asciiTheme="majorHAnsi" w:hAnsiTheme="majorHAnsi" w:cs="Arial"/>
          <w:b/>
          <w:sz w:val="26"/>
          <w:szCs w:val="26"/>
          <w:highlight w:val="lightGray"/>
          <w:lang w:eastAsia="fr-FR"/>
        </w:rPr>
      </w:pPr>
      <w:r w:rsidRPr="00D25381">
        <w:rPr>
          <w:rFonts w:asciiTheme="majorHAnsi" w:hAnsiTheme="majorHAnsi" w:cs="Arial"/>
          <w:sz w:val="26"/>
          <w:szCs w:val="26"/>
          <w:lang w:eastAsia="fr-FR"/>
        </w:rPr>
        <w:t>Le jour de l’examen</w:t>
      </w:r>
      <w:r w:rsidR="006A5F0D">
        <w:rPr>
          <w:rFonts w:asciiTheme="majorHAnsi" w:hAnsiTheme="majorHAnsi" w:cs="Arial"/>
          <w:sz w:val="26"/>
          <w:szCs w:val="26"/>
          <w:lang w:eastAsia="fr-FR"/>
        </w:rPr>
        <w:t>,</w:t>
      </w:r>
      <w:r w:rsidRPr="00D25381">
        <w:rPr>
          <w:rFonts w:asciiTheme="majorHAnsi" w:hAnsiTheme="majorHAnsi" w:cs="Arial"/>
          <w:sz w:val="26"/>
          <w:szCs w:val="26"/>
          <w:lang w:eastAsia="fr-FR"/>
        </w:rPr>
        <w:t xml:space="preserve"> vous devez vous présenter </w:t>
      </w:r>
      <w:r w:rsidRPr="00E74D74">
        <w:rPr>
          <w:rFonts w:asciiTheme="majorHAnsi" w:hAnsiTheme="majorHAnsi" w:cs="Arial"/>
          <w:b/>
          <w:sz w:val="26"/>
          <w:szCs w:val="26"/>
          <w:lang w:eastAsia="fr-FR"/>
        </w:rPr>
        <w:t xml:space="preserve">à l’ITES de </w:t>
      </w:r>
      <w:r w:rsidR="00520402">
        <w:rPr>
          <w:rFonts w:asciiTheme="majorHAnsi" w:hAnsiTheme="majorHAnsi" w:cs="Arial"/>
          <w:b/>
          <w:sz w:val="26"/>
          <w:szCs w:val="26"/>
          <w:lang w:eastAsia="fr-FR"/>
        </w:rPr>
        <w:t>Quimper</w:t>
      </w:r>
      <w:r w:rsidR="00DF5F9B">
        <w:rPr>
          <w:rFonts w:asciiTheme="majorHAnsi" w:hAnsiTheme="majorHAnsi" w:cs="Arial"/>
          <w:sz w:val="26"/>
          <w:szCs w:val="26"/>
          <w:lang w:eastAsia="fr-FR"/>
        </w:rPr>
        <w:t xml:space="preserve"> </w:t>
      </w:r>
      <w:proofErr w:type="spellStart"/>
      <w:proofErr w:type="gramStart"/>
      <w:r w:rsidRPr="00D25381">
        <w:rPr>
          <w:rFonts w:asciiTheme="majorHAnsi" w:hAnsiTheme="majorHAnsi" w:cs="Arial"/>
          <w:sz w:val="26"/>
          <w:szCs w:val="26"/>
          <w:lang w:eastAsia="fr-FR"/>
        </w:rPr>
        <w:t>muni.e</w:t>
      </w:r>
      <w:proofErr w:type="spellEnd"/>
      <w:proofErr w:type="gramEnd"/>
      <w:r w:rsidRPr="00D25381">
        <w:rPr>
          <w:rFonts w:asciiTheme="majorHAnsi" w:hAnsiTheme="majorHAnsi" w:cs="Arial"/>
          <w:sz w:val="26"/>
          <w:szCs w:val="26"/>
          <w:lang w:eastAsia="fr-FR"/>
        </w:rPr>
        <w:t xml:space="preserve"> de votre </w:t>
      </w:r>
      <w:r w:rsidRPr="00D25381">
        <w:rPr>
          <w:rFonts w:asciiTheme="majorHAnsi" w:hAnsiTheme="majorHAnsi" w:cs="Arial"/>
          <w:b/>
          <w:sz w:val="26"/>
          <w:szCs w:val="26"/>
          <w:lang w:eastAsia="fr-FR"/>
        </w:rPr>
        <w:t>convoca</w:t>
      </w:r>
      <w:r w:rsidR="00E27445" w:rsidRPr="00D25381">
        <w:rPr>
          <w:rFonts w:asciiTheme="majorHAnsi" w:hAnsiTheme="majorHAnsi" w:cs="Arial"/>
          <w:b/>
          <w:sz w:val="26"/>
          <w:szCs w:val="26"/>
          <w:lang w:eastAsia="fr-FR"/>
        </w:rPr>
        <w:t>tion et d’une pièce d’identité.</w:t>
      </w:r>
    </w:p>
    <w:p w:rsidR="009103EE" w:rsidRPr="00D25381" w:rsidRDefault="009103EE" w:rsidP="009103EE">
      <w:pPr>
        <w:suppressAutoHyphens w:val="0"/>
        <w:spacing w:line="276" w:lineRule="auto"/>
        <w:jc w:val="both"/>
        <w:rPr>
          <w:rFonts w:asciiTheme="majorHAnsi" w:hAnsiTheme="majorHAnsi" w:cs="Arial"/>
          <w:sz w:val="26"/>
          <w:szCs w:val="26"/>
          <w:lang w:eastAsia="fr-FR"/>
        </w:rPr>
      </w:pPr>
      <w:r w:rsidRPr="00D25381">
        <w:rPr>
          <w:rFonts w:asciiTheme="majorHAnsi" w:hAnsiTheme="majorHAnsi" w:cs="Arial"/>
          <w:b/>
          <w:sz w:val="26"/>
          <w:szCs w:val="26"/>
          <w:lang w:eastAsia="fr-FR"/>
        </w:rPr>
        <w:t>En cas de retard</w:t>
      </w:r>
      <w:r w:rsidRPr="00D25381">
        <w:rPr>
          <w:rFonts w:asciiTheme="majorHAnsi" w:hAnsiTheme="majorHAnsi" w:cs="Arial"/>
          <w:sz w:val="26"/>
          <w:szCs w:val="26"/>
          <w:lang w:eastAsia="fr-FR"/>
        </w:rPr>
        <w:t xml:space="preserve">, vous ne serez pas </w:t>
      </w:r>
      <w:proofErr w:type="spellStart"/>
      <w:proofErr w:type="gramStart"/>
      <w:r w:rsidRPr="00D25381">
        <w:rPr>
          <w:rFonts w:asciiTheme="majorHAnsi" w:hAnsiTheme="majorHAnsi" w:cs="Arial"/>
          <w:sz w:val="26"/>
          <w:szCs w:val="26"/>
          <w:lang w:eastAsia="fr-FR"/>
        </w:rPr>
        <w:t>autorisé.e</w:t>
      </w:r>
      <w:proofErr w:type="spellEnd"/>
      <w:proofErr w:type="gramEnd"/>
      <w:r w:rsidRPr="00D25381">
        <w:rPr>
          <w:rFonts w:asciiTheme="majorHAnsi" w:hAnsiTheme="majorHAnsi" w:cs="Arial"/>
          <w:sz w:val="26"/>
          <w:szCs w:val="26"/>
          <w:lang w:eastAsia="fr-FR"/>
        </w:rPr>
        <w:t xml:space="preserve"> à accéder à la salle d’examen.</w:t>
      </w:r>
    </w:p>
    <w:p w:rsidR="009103EE" w:rsidRDefault="009103EE" w:rsidP="009103EE">
      <w:pPr>
        <w:tabs>
          <w:tab w:val="left" w:pos="284"/>
          <w:tab w:val="left" w:pos="2410"/>
        </w:tabs>
        <w:spacing w:line="276" w:lineRule="auto"/>
        <w:jc w:val="both"/>
        <w:rPr>
          <w:rFonts w:asciiTheme="majorHAnsi" w:hAnsiTheme="majorHAnsi" w:cs="Arial"/>
          <w:sz w:val="26"/>
          <w:szCs w:val="26"/>
        </w:rPr>
      </w:pPr>
    </w:p>
    <w:p w:rsidR="002D6309" w:rsidRPr="00D25381" w:rsidRDefault="002D6309" w:rsidP="009103EE">
      <w:pPr>
        <w:tabs>
          <w:tab w:val="left" w:pos="284"/>
          <w:tab w:val="left" w:pos="2410"/>
        </w:tabs>
        <w:spacing w:line="276" w:lineRule="auto"/>
        <w:jc w:val="both"/>
        <w:rPr>
          <w:rFonts w:asciiTheme="majorHAnsi" w:hAnsiTheme="majorHAnsi" w:cs="Arial"/>
          <w:sz w:val="26"/>
          <w:szCs w:val="26"/>
        </w:rPr>
      </w:pPr>
    </w:p>
    <w:p w:rsidR="00D25381" w:rsidRPr="00BF5450" w:rsidRDefault="00D25381" w:rsidP="00D25381">
      <w:pPr>
        <w:pStyle w:val="Retraitcorpsdetexte"/>
        <w:spacing w:line="300" w:lineRule="exact"/>
        <w:ind w:left="0"/>
        <w:rPr>
          <w:rFonts w:asciiTheme="majorHAnsi" w:hAnsiTheme="majorHAnsi" w:cs="Arial"/>
          <w:bCs/>
          <w:sz w:val="26"/>
          <w:szCs w:val="26"/>
        </w:rPr>
      </w:pPr>
      <w:r>
        <w:rPr>
          <w:rFonts w:asciiTheme="majorHAnsi" w:hAnsiTheme="majorHAnsi" w:cs="Arial"/>
          <w:b/>
          <w:bCs/>
          <w:sz w:val="26"/>
          <w:szCs w:val="26"/>
          <w:u w:val="single"/>
        </w:rPr>
        <w:t>IV – LES RÉSULTATS</w:t>
      </w:r>
      <w:r w:rsidRPr="00BF5450">
        <w:rPr>
          <w:rFonts w:asciiTheme="majorHAnsi" w:hAnsiTheme="majorHAnsi" w:cs="Arial"/>
          <w:bCs/>
          <w:sz w:val="26"/>
          <w:szCs w:val="26"/>
        </w:rPr>
        <w:t xml:space="preserve"> </w:t>
      </w:r>
    </w:p>
    <w:p w:rsidR="009103EE" w:rsidRPr="00D25381" w:rsidRDefault="009103EE" w:rsidP="009103EE">
      <w:pPr>
        <w:widowControl w:val="0"/>
        <w:tabs>
          <w:tab w:val="left" w:pos="2410"/>
        </w:tabs>
        <w:spacing w:line="276" w:lineRule="auto"/>
        <w:jc w:val="both"/>
        <w:rPr>
          <w:rFonts w:asciiTheme="majorHAnsi" w:hAnsiTheme="majorHAnsi" w:cs="Arial"/>
          <w:sz w:val="26"/>
          <w:szCs w:val="26"/>
        </w:rPr>
      </w:pPr>
    </w:p>
    <w:p w:rsidR="009103EE" w:rsidRPr="00D15F51" w:rsidRDefault="009103EE" w:rsidP="00D25381">
      <w:pPr>
        <w:pBdr>
          <w:top w:val="single" w:sz="4" w:space="1" w:color="auto"/>
          <w:left w:val="single" w:sz="4" w:space="4" w:color="auto"/>
          <w:bottom w:val="single" w:sz="4" w:space="1" w:color="auto"/>
          <w:right w:val="single" w:sz="4" w:space="4" w:color="auto"/>
        </w:pBdr>
        <w:suppressAutoHyphens w:val="0"/>
        <w:spacing w:line="300" w:lineRule="exact"/>
        <w:jc w:val="center"/>
        <w:rPr>
          <w:rFonts w:asciiTheme="majorHAnsi" w:hAnsiTheme="majorHAnsi" w:cs="Arial"/>
          <w:b/>
          <w:bCs/>
          <w:color w:val="FF0000"/>
          <w:sz w:val="26"/>
          <w:szCs w:val="26"/>
        </w:rPr>
      </w:pPr>
      <w:r w:rsidRPr="00D15F51">
        <w:rPr>
          <w:rFonts w:asciiTheme="majorHAnsi" w:hAnsiTheme="majorHAnsi" w:cs="Arial"/>
          <w:b/>
          <w:bCs/>
          <w:color w:val="FF0000"/>
          <w:sz w:val="26"/>
          <w:szCs w:val="26"/>
        </w:rPr>
        <w:t>Le</w:t>
      </w:r>
      <w:r w:rsidR="00D25381" w:rsidRPr="00D15F51">
        <w:rPr>
          <w:rFonts w:asciiTheme="majorHAnsi" w:hAnsiTheme="majorHAnsi" w:cs="Arial"/>
          <w:b/>
          <w:bCs/>
          <w:color w:val="FF0000"/>
          <w:sz w:val="26"/>
          <w:szCs w:val="26"/>
        </w:rPr>
        <w:t>s</w:t>
      </w:r>
      <w:r w:rsidRPr="00D15F51">
        <w:rPr>
          <w:rFonts w:asciiTheme="majorHAnsi" w:hAnsiTheme="majorHAnsi" w:cs="Arial"/>
          <w:b/>
          <w:bCs/>
          <w:color w:val="FF0000"/>
          <w:sz w:val="26"/>
          <w:szCs w:val="26"/>
        </w:rPr>
        <w:t xml:space="preserve"> résultat</w:t>
      </w:r>
      <w:r w:rsidR="00D25381" w:rsidRPr="00D15F51">
        <w:rPr>
          <w:rFonts w:asciiTheme="majorHAnsi" w:hAnsiTheme="majorHAnsi" w:cs="Arial"/>
          <w:b/>
          <w:bCs/>
          <w:color w:val="FF0000"/>
          <w:sz w:val="26"/>
          <w:szCs w:val="26"/>
        </w:rPr>
        <w:t>s</w:t>
      </w:r>
      <w:r w:rsidRPr="00D15F51">
        <w:rPr>
          <w:rFonts w:asciiTheme="majorHAnsi" w:hAnsiTheme="majorHAnsi" w:cs="Arial"/>
          <w:b/>
          <w:bCs/>
          <w:color w:val="FF0000"/>
          <w:sz w:val="26"/>
          <w:szCs w:val="26"/>
        </w:rPr>
        <w:t xml:space="preserve"> </w:t>
      </w:r>
      <w:r w:rsidR="00D25381" w:rsidRPr="00D15F51">
        <w:rPr>
          <w:rFonts w:asciiTheme="majorHAnsi" w:hAnsiTheme="majorHAnsi" w:cs="Arial"/>
          <w:b/>
          <w:bCs/>
          <w:color w:val="FF0000"/>
          <w:sz w:val="26"/>
          <w:szCs w:val="26"/>
        </w:rPr>
        <w:t>seront</w:t>
      </w:r>
      <w:r w:rsidRPr="00D15F51">
        <w:rPr>
          <w:rFonts w:asciiTheme="majorHAnsi" w:hAnsiTheme="majorHAnsi" w:cs="Arial"/>
          <w:b/>
          <w:bCs/>
          <w:color w:val="FF0000"/>
          <w:sz w:val="26"/>
          <w:szCs w:val="26"/>
        </w:rPr>
        <w:t xml:space="preserve"> affiché</w:t>
      </w:r>
      <w:r w:rsidR="00D25381" w:rsidRPr="00D15F51">
        <w:rPr>
          <w:rFonts w:asciiTheme="majorHAnsi" w:hAnsiTheme="majorHAnsi" w:cs="Arial"/>
          <w:b/>
          <w:bCs/>
          <w:color w:val="FF0000"/>
          <w:sz w:val="26"/>
          <w:szCs w:val="26"/>
        </w:rPr>
        <w:t>s</w:t>
      </w:r>
      <w:r w:rsidRPr="00D15F51">
        <w:rPr>
          <w:rFonts w:asciiTheme="majorHAnsi" w:hAnsiTheme="majorHAnsi" w:cs="Arial"/>
          <w:b/>
          <w:bCs/>
          <w:color w:val="FF0000"/>
          <w:sz w:val="26"/>
          <w:szCs w:val="26"/>
        </w:rPr>
        <w:t xml:space="preserve"> </w:t>
      </w:r>
      <w:r w:rsidR="00D25381" w:rsidRPr="00D15F51">
        <w:rPr>
          <w:rFonts w:asciiTheme="majorHAnsi" w:hAnsiTheme="majorHAnsi" w:cs="Arial"/>
          <w:b/>
          <w:bCs/>
          <w:color w:val="FF0000"/>
          <w:sz w:val="26"/>
          <w:szCs w:val="26"/>
        </w:rPr>
        <w:t>sur les portes d</w:t>
      </w:r>
      <w:r w:rsidR="007A1043" w:rsidRPr="00D15F51">
        <w:rPr>
          <w:rFonts w:asciiTheme="majorHAnsi" w:hAnsiTheme="majorHAnsi" w:cs="Arial"/>
          <w:b/>
          <w:bCs/>
          <w:color w:val="FF0000"/>
          <w:sz w:val="26"/>
          <w:szCs w:val="26"/>
        </w:rPr>
        <w:t>es bâtiments de l’ITES de Brest et vous seront</w:t>
      </w:r>
      <w:r w:rsidRPr="00D15F51">
        <w:rPr>
          <w:rFonts w:asciiTheme="majorHAnsi" w:hAnsiTheme="majorHAnsi" w:cs="Arial"/>
          <w:b/>
          <w:bCs/>
          <w:color w:val="FF0000"/>
          <w:sz w:val="26"/>
          <w:szCs w:val="26"/>
        </w:rPr>
        <w:t xml:space="preserve"> envoyé</w:t>
      </w:r>
      <w:r w:rsidR="007A1043" w:rsidRPr="00D15F51">
        <w:rPr>
          <w:rFonts w:asciiTheme="majorHAnsi" w:hAnsiTheme="majorHAnsi" w:cs="Arial"/>
          <w:b/>
          <w:bCs/>
          <w:color w:val="FF0000"/>
          <w:sz w:val="26"/>
          <w:szCs w:val="26"/>
        </w:rPr>
        <w:t>s</w:t>
      </w:r>
      <w:r w:rsidRPr="00D15F51">
        <w:rPr>
          <w:rFonts w:asciiTheme="majorHAnsi" w:hAnsiTheme="majorHAnsi" w:cs="Arial"/>
          <w:b/>
          <w:bCs/>
          <w:color w:val="FF0000"/>
          <w:sz w:val="26"/>
          <w:szCs w:val="26"/>
        </w:rPr>
        <w:t xml:space="preserve"> par </w:t>
      </w:r>
      <w:r w:rsidR="00E27445" w:rsidRPr="00D15F51">
        <w:rPr>
          <w:rFonts w:asciiTheme="majorHAnsi" w:hAnsiTheme="majorHAnsi" w:cs="Arial"/>
          <w:b/>
          <w:bCs/>
          <w:color w:val="FF0000"/>
          <w:sz w:val="26"/>
          <w:szCs w:val="26"/>
        </w:rPr>
        <w:t>courrier</w:t>
      </w:r>
      <w:r w:rsidR="002E67E5">
        <w:rPr>
          <w:rFonts w:asciiTheme="majorHAnsi" w:hAnsiTheme="majorHAnsi" w:cs="Arial"/>
          <w:b/>
          <w:bCs/>
          <w:color w:val="FF0000"/>
          <w:sz w:val="26"/>
          <w:szCs w:val="26"/>
        </w:rPr>
        <w:t xml:space="preserve"> et par mail</w:t>
      </w:r>
      <w:r w:rsidR="00DF5F9B" w:rsidRPr="00D15F51">
        <w:rPr>
          <w:rFonts w:asciiTheme="majorHAnsi" w:hAnsiTheme="majorHAnsi" w:cs="Arial"/>
          <w:b/>
          <w:bCs/>
          <w:color w:val="FF0000"/>
          <w:sz w:val="26"/>
          <w:szCs w:val="26"/>
        </w:rPr>
        <w:t xml:space="preserve"> le </w:t>
      </w:r>
      <w:r w:rsidR="00827604">
        <w:rPr>
          <w:rFonts w:asciiTheme="majorHAnsi" w:hAnsiTheme="majorHAnsi" w:cs="Arial"/>
          <w:b/>
          <w:bCs/>
          <w:color w:val="FF0000"/>
          <w:sz w:val="26"/>
          <w:szCs w:val="26"/>
        </w:rPr>
        <w:t>mardi 1</w:t>
      </w:r>
      <w:r w:rsidR="00827604" w:rsidRPr="00827604">
        <w:rPr>
          <w:rFonts w:asciiTheme="majorHAnsi" w:hAnsiTheme="majorHAnsi" w:cs="Arial"/>
          <w:b/>
          <w:bCs/>
          <w:color w:val="FF0000"/>
          <w:sz w:val="26"/>
          <w:szCs w:val="26"/>
          <w:vertAlign w:val="superscript"/>
        </w:rPr>
        <w:t>er</w:t>
      </w:r>
      <w:r w:rsidR="00827604">
        <w:rPr>
          <w:rFonts w:asciiTheme="majorHAnsi" w:hAnsiTheme="majorHAnsi" w:cs="Arial"/>
          <w:b/>
          <w:bCs/>
          <w:color w:val="FF0000"/>
          <w:sz w:val="26"/>
          <w:szCs w:val="26"/>
        </w:rPr>
        <w:t xml:space="preserve"> juillet</w:t>
      </w:r>
      <w:r w:rsidR="002E67E5">
        <w:rPr>
          <w:rFonts w:asciiTheme="majorHAnsi" w:hAnsiTheme="majorHAnsi" w:cs="Arial"/>
          <w:b/>
          <w:bCs/>
          <w:color w:val="FF0000"/>
          <w:sz w:val="26"/>
          <w:szCs w:val="26"/>
        </w:rPr>
        <w:t xml:space="preserve"> 2025</w:t>
      </w:r>
      <w:r w:rsidR="00E27445" w:rsidRPr="00D15F51">
        <w:rPr>
          <w:rFonts w:asciiTheme="majorHAnsi" w:hAnsiTheme="majorHAnsi" w:cs="Arial"/>
          <w:b/>
          <w:bCs/>
          <w:color w:val="FF0000"/>
          <w:sz w:val="26"/>
          <w:szCs w:val="26"/>
        </w:rPr>
        <w:t>.</w:t>
      </w:r>
      <w:r w:rsidRPr="00D15F51">
        <w:rPr>
          <w:rFonts w:asciiTheme="majorHAnsi" w:hAnsiTheme="majorHAnsi" w:cs="Arial"/>
          <w:b/>
          <w:bCs/>
          <w:color w:val="FF0000"/>
          <w:sz w:val="26"/>
          <w:szCs w:val="26"/>
        </w:rPr>
        <w:t xml:space="preserve"> </w:t>
      </w:r>
      <w:r w:rsidR="00D25381" w:rsidRPr="00D15F51">
        <w:rPr>
          <w:rFonts w:asciiTheme="majorHAnsi" w:hAnsiTheme="majorHAnsi" w:cs="Arial"/>
          <w:b/>
          <w:bCs/>
          <w:color w:val="FF0000"/>
          <w:sz w:val="26"/>
          <w:szCs w:val="26"/>
        </w:rPr>
        <w:t>Pas de résultats sur internet.</w:t>
      </w:r>
    </w:p>
    <w:p w:rsidR="00E27445" w:rsidRPr="00D25381" w:rsidRDefault="00E27445" w:rsidP="009103EE">
      <w:pPr>
        <w:pStyle w:val="Retraitcorpsdetexte"/>
        <w:spacing w:line="300" w:lineRule="exact"/>
        <w:ind w:left="0"/>
        <w:rPr>
          <w:rFonts w:asciiTheme="majorHAnsi" w:hAnsiTheme="majorHAnsi" w:cs="Arial"/>
          <w:bCs/>
          <w:sz w:val="26"/>
          <w:szCs w:val="26"/>
        </w:rPr>
      </w:pPr>
    </w:p>
    <w:p w:rsidR="009103EE" w:rsidRPr="00D25381" w:rsidRDefault="009103EE" w:rsidP="009103EE">
      <w:pPr>
        <w:pStyle w:val="Retraitcorpsdetexte"/>
        <w:spacing w:line="300" w:lineRule="exact"/>
        <w:ind w:left="0"/>
        <w:rPr>
          <w:rFonts w:asciiTheme="majorHAnsi" w:hAnsiTheme="majorHAnsi" w:cs="Arial"/>
          <w:bCs/>
          <w:sz w:val="26"/>
          <w:szCs w:val="26"/>
        </w:rPr>
      </w:pPr>
      <w:r w:rsidRPr="00D25381">
        <w:rPr>
          <w:rFonts w:asciiTheme="majorHAnsi" w:hAnsiTheme="majorHAnsi" w:cs="Arial"/>
          <w:bCs/>
          <w:sz w:val="26"/>
          <w:szCs w:val="26"/>
        </w:rPr>
        <w:t>Les personnes ayant réussi les épreuves d’admissibilité et d’admission doivent entrer en formation à la rentrée suivante sinon elles perdent le bénéfice de leur réussite à ces épreuves. Les demandes de report, dûment justifiées, doivent faire l’objet d’un courrier à la direction de l’Institut.</w:t>
      </w:r>
      <w:r w:rsidR="006F78AA">
        <w:rPr>
          <w:rFonts w:asciiTheme="majorHAnsi" w:hAnsiTheme="majorHAnsi" w:cs="Arial"/>
          <w:bCs/>
          <w:sz w:val="26"/>
          <w:szCs w:val="26"/>
        </w:rPr>
        <w:t xml:space="preserve"> </w:t>
      </w:r>
      <w:r w:rsidR="006F78AA" w:rsidRPr="006F78AA">
        <w:rPr>
          <w:rFonts w:asciiTheme="majorHAnsi" w:hAnsiTheme="majorHAnsi" w:cs="Arial"/>
          <w:b/>
          <w:bCs/>
          <w:sz w:val="26"/>
          <w:szCs w:val="26"/>
          <w:u w:val="single"/>
        </w:rPr>
        <w:t xml:space="preserve">Le début de formation est prévu </w:t>
      </w:r>
      <w:r w:rsidR="00827604">
        <w:rPr>
          <w:rFonts w:asciiTheme="majorHAnsi" w:hAnsiTheme="majorHAnsi" w:cs="Arial"/>
          <w:b/>
          <w:bCs/>
          <w:sz w:val="26"/>
          <w:szCs w:val="26"/>
          <w:u w:val="single"/>
        </w:rPr>
        <w:t>en septembre 2025.</w:t>
      </w:r>
    </w:p>
    <w:p w:rsidR="009103EE" w:rsidRPr="00D25381" w:rsidRDefault="009103EE" w:rsidP="009103EE">
      <w:pPr>
        <w:pStyle w:val="Retraitcorpsdetexte"/>
        <w:spacing w:line="276" w:lineRule="auto"/>
        <w:ind w:left="0"/>
        <w:rPr>
          <w:rFonts w:asciiTheme="majorHAnsi" w:hAnsiTheme="majorHAnsi" w:cs="Arial"/>
          <w:bCs/>
          <w:sz w:val="26"/>
          <w:szCs w:val="26"/>
        </w:rPr>
      </w:pPr>
    </w:p>
    <w:p w:rsidR="009103EE" w:rsidRPr="00D25381" w:rsidRDefault="009103EE" w:rsidP="009103EE">
      <w:pPr>
        <w:widowControl w:val="0"/>
        <w:tabs>
          <w:tab w:val="left" w:pos="2410"/>
        </w:tabs>
        <w:spacing w:line="276" w:lineRule="auto"/>
        <w:jc w:val="both"/>
        <w:rPr>
          <w:rFonts w:asciiTheme="majorHAnsi" w:hAnsiTheme="majorHAnsi" w:cs="Arial"/>
          <w:sz w:val="26"/>
          <w:szCs w:val="26"/>
          <w:u w:val="single"/>
        </w:rPr>
      </w:pPr>
      <w:r w:rsidRPr="00D25381">
        <w:rPr>
          <w:rFonts w:asciiTheme="majorHAnsi" w:hAnsiTheme="majorHAnsi" w:cs="Arial"/>
          <w:sz w:val="26"/>
          <w:szCs w:val="26"/>
          <w:u w:val="single"/>
        </w:rPr>
        <w:t>Dispositions particulières</w:t>
      </w:r>
    </w:p>
    <w:p w:rsidR="00D25381" w:rsidRPr="007A1043" w:rsidRDefault="00D25381" w:rsidP="009103EE">
      <w:pPr>
        <w:widowControl w:val="0"/>
        <w:tabs>
          <w:tab w:val="left" w:pos="2410"/>
        </w:tabs>
        <w:spacing w:line="276" w:lineRule="auto"/>
        <w:jc w:val="both"/>
        <w:rPr>
          <w:rFonts w:asciiTheme="majorHAnsi" w:hAnsiTheme="majorHAnsi" w:cs="Arial"/>
          <w:bCs/>
          <w:sz w:val="20"/>
          <w:szCs w:val="20"/>
        </w:rPr>
      </w:pPr>
    </w:p>
    <w:p w:rsidR="009103EE" w:rsidRPr="00D25381" w:rsidRDefault="009103EE" w:rsidP="009103EE">
      <w:pPr>
        <w:widowControl w:val="0"/>
        <w:tabs>
          <w:tab w:val="left" w:pos="2410"/>
        </w:tabs>
        <w:spacing w:line="276" w:lineRule="auto"/>
        <w:jc w:val="both"/>
        <w:rPr>
          <w:rFonts w:asciiTheme="majorHAnsi" w:hAnsiTheme="majorHAnsi" w:cs="Arial"/>
          <w:b/>
          <w:bCs/>
          <w:sz w:val="26"/>
          <w:szCs w:val="26"/>
        </w:rPr>
      </w:pPr>
      <w:r w:rsidRPr="00D25381">
        <w:rPr>
          <w:rFonts w:asciiTheme="majorHAnsi" w:hAnsiTheme="majorHAnsi" w:cs="Arial"/>
          <w:b/>
          <w:bCs/>
          <w:sz w:val="26"/>
          <w:szCs w:val="26"/>
        </w:rPr>
        <w:t>Candidats en situation de handicap :</w:t>
      </w:r>
    </w:p>
    <w:p w:rsidR="009103EE" w:rsidRPr="00D25381" w:rsidRDefault="009103EE" w:rsidP="009103EE">
      <w:pPr>
        <w:widowControl w:val="0"/>
        <w:tabs>
          <w:tab w:val="left" w:pos="2410"/>
        </w:tabs>
        <w:spacing w:line="276" w:lineRule="auto"/>
        <w:jc w:val="both"/>
        <w:rPr>
          <w:rFonts w:asciiTheme="majorHAnsi" w:hAnsiTheme="majorHAnsi" w:cs="Arial"/>
          <w:sz w:val="26"/>
          <w:szCs w:val="26"/>
        </w:rPr>
      </w:pPr>
      <w:r w:rsidRPr="00D25381">
        <w:rPr>
          <w:rFonts w:asciiTheme="majorHAnsi" w:hAnsiTheme="majorHAnsi" w:cs="Arial"/>
          <w:sz w:val="26"/>
          <w:szCs w:val="26"/>
        </w:rPr>
        <w:t>Pour les candidats porteurs de handicap tel que défini à l’article L114 du CASF (Code de l’Action sociale et des Familles), un aménagement des épreuves d’examen doit être demandé auprès de la Maison Départementale des Personnes Handicapées (MDPH).</w:t>
      </w:r>
    </w:p>
    <w:p w:rsidR="009103EE" w:rsidRPr="00D25381" w:rsidRDefault="009103EE" w:rsidP="009103EE">
      <w:pPr>
        <w:widowControl w:val="0"/>
        <w:tabs>
          <w:tab w:val="left" w:pos="2410"/>
        </w:tabs>
        <w:spacing w:line="276" w:lineRule="auto"/>
        <w:jc w:val="both"/>
        <w:rPr>
          <w:rFonts w:asciiTheme="majorHAnsi" w:hAnsiTheme="majorHAnsi" w:cs="Arial"/>
          <w:sz w:val="26"/>
          <w:szCs w:val="26"/>
        </w:rPr>
      </w:pPr>
      <w:r w:rsidRPr="00D25381">
        <w:rPr>
          <w:rFonts w:asciiTheme="majorHAnsi" w:hAnsiTheme="majorHAnsi" w:cs="Arial"/>
          <w:sz w:val="26"/>
          <w:szCs w:val="26"/>
        </w:rPr>
        <w:t xml:space="preserve">Pour de plus amples renseignements, veuillez-vous adresser au secrétariat de la formation au 02 98 </w:t>
      </w:r>
      <w:r w:rsidR="00DD7A1C">
        <w:rPr>
          <w:rFonts w:asciiTheme="majorHAnsi" w:hAnsiTheme="majorHAnsi" w:cs="Arial"/>
          <w:sz w:val="26"/>
          <w:szCs w:val="26"/>
        </w:rPr>
        <w:t>34 60 78.</w:t>
      </w:r>
    </w:p>
    <w:p w:rsidR="009103EE" w:rsidRPr="007A1043" w:rsidRDefault="009103EE" w:rsidP="009103EE">
      <w:pPr>
        <w:widowControl w:val="0"/>
        <w:tabs>
          <w:tab w:val="left" w:pos="2410"/>
        </w:tabs>
        <w:spacing w:line="276" w:lineRule="auto"/>
        <w:jc w:val="both"/>
        <w:rPr>
          <w:rFonts w:asciiTheme="majorHAnsi" w:hAnsiTheme="majorHAnsi" w:cs="Arial"/>
          <w:sz w:val="20"/>
          <w:szCs w:val="20"/>
        </w:rPr>
      </w:pPr>
    </w:p>
    <w:p w:rsidR="009103EE" w:rsidRPr="00D25381" w:rsidRDefault="009103EE" w:rsidP="009103EE">
      <w:pPr>
        <w:widowControl w:val="0"/>
        <w:tabs>
          <w:tab w:val="left" w:pos="2410"/>
        </w:tabs>
        <w:spacing w:line="276" w:lineRule="auto"/>
        <w:jc w:val="both"/>
        <w:rPr>
          <w:rFonts w:asciiTheme="majorHAnsi" w:hAnsiTheme="majorHAnsi" w:cs="Arial"/>
          <w:b/>
          <w:bCs/>
          <w:sz w:val="26"/>
          <w:szCs w:val="26"/>
        </w:rPr>
      </w:pPr>
      <w:r w:rsidRPr="00D25381">
        <w:rPr>
          <w:rFonts w:asciiTheme="majorHAnsi" w:hAnsiTheme="majorHAnsi" w:cs="Arial"/>
          <w:b/>
          <w:bCs/>
          <w:sz w:val="26"/>
          <w:szCs w:val="26"/>
        </w:rPr>
        <w:t>Annulation – désistement (phase 1 ou 2)</w:t>
      </w:r>
    </w:p>
    <w:p w:rsidR="009103EE" w:rsidRPr="00D25381" w:rsidRDefault="009103EE" w:rsidP="009103EE">
      <w:pPr>
        <w:widowControl w:val="0"/>
        <w:tabs>
          <w:tab w:val="left" w:pos="2410"/>
        </w:tabs>
        <w:spacing w:line="276" w:lineRule="auto"/>
        <w:jc w:val="both"/>
        <w:rPr>
          <w:rFonts w:asciiTheme="majorHAnsi" w:hAnsiTheme="majorHAnsi" w:cs="Arial"/>
          <w:sz w:val="26"/>
          <w:szCs w:val="26"/>
        </w:rPr>
      </w:pPr>
      <w:r w:rsidRPr="00D25381">
        <w:rPr>
          <w:rFonts w:asciiTheme="majorHAnsi" w:hAnsiTheme="majorHAnsi" w:cs="Arial"/>
          <w:sz w:val="26"/>
          <w:szCs w:val="26"/>
        </w:rPr>
        <w:t>En cas de désistement, aucun remboursement des droits d’inscription ne sera effectué, sauf cas de force majeure caractérisée par son extériorité, son irrésistibilité et son imprévisibilité, avec toutefois une retenue de 22 € pour les frais de dossier.</w:t>
      </w:r>
    </w:p>
    <w:p w:rsidR="009103EE" w:rsidRPr="007A1043" w:rsidRDefault="009103EE" w:rsidP="009103EE">
      <w:pPr>
        <w:widowControl w:val="0"/>
        <w:tabs>
          <w:tab w:val="left" w:pos="2410"/>
        </w:tabs>
        <w:spacing w:line="276" w:lineRule="auto"/>
        <w:jc w:val="both"/>
        <w:rPr>
          <w:rFonts w:asciiTheme="majorHAnsi" w:hAnsiTheme="majorHAnsi" w:cs="Arial"/>
          <w:sz w:val="20"/>
          <w:szCs w:val="20"/>
        </w:rPr>
      </w:pPr>
    </w:p>
    <w:p w:rsidR="009103EE" w:rsidRPr="00D25381" w:rsidRDefault="009103EE" w:rsidP="009103EE">
      <w:pPr>
        <w:widowControl w:val="0"/>
        <w:tabs>
          <w:tab w:val="left" w:pos="2410"/>
        </w:tabs>
        <w:spacing w:line="276" w:lineRule="auto"/>
        <w:jc w:val="both"/>
        <w:rPr>
          <w:rFonts w:asciiTheme="majorHAnsi" w:hAnsiTheme="majorHAnsi" w:cs="Arial"/>
          <w:b/>
          <w:bCs/>
          <w:sz w:val="26"/>
          <w:szCs w:val="26"/>
        </w:rPr>
      </w:pPr>
      <w:r w:rsidRPr="00D25381">
        <w:rPr>
          <w:rFonts w:asciiTheme="majorHAnsi" w:hAnsiTheme="majorHAnsi" w:cs="Arial"/>
          <w:b/>
          <w:bCs/>
          <w:sz w:val="26"/>
          <w:szCs w:val="26"/>
        </w:rPr>
        <w:t>Recours</w:t>
      </w:r>
    </w:p>
    <w:p w:rsidR="009103EE" w:rsidRPr="00D25381" w:rsidRDefault="009103EE" w:rsidP="009103EE">
      <w:pPr>
        <w:widowControl w:val="0"/>
        <w:tabs>
          <w:tab w:val="left" w:pos="2410"/>
        </w:tabs>
        <w:spacing w:line="276" w:lineRule="auto"/>
        <w:jc w:val="both"/>
        <w:rPr>
          <w:rFonts w:asciiTheme="majorHAnsi" w:hAnsiTheme="majorHAnsi" w:cs="Arial"/>
          <w:sz w:val="26"/>
          <w:szCs w:val="26"/>
        </w:rPr>
      </w:pPr>
      <w:r w:rsidRPr="00D25381">
        <w:rPr>
          <w:rFonts w:asciiTheme="majorHAnsi" w:hAnsiTheme="majorHAnsi" w:cs="Arial"/>
          <w:sz w:val="26"/>
          <w:szCs w:val="26"/>
        </w:rPr>
        <w:t>Tant pour l’épreuve d’admissibilité que pour l’épreuve d’admission, les candidats non retenus peuvent demander à connaître leurs notes ainsi que les appréciations correspondantes. Ils devront faire une demande écrite dans un délai de 1 mois suivant la proclamation des résultats.</w:t>
      </w:r>
    </w:p>
    <w:p w:rsidR="00487576" w:rsidRPr="007A1043" w:rsidRDefault="009103EE" w:rsidP="007A1043">
      <w:pPr>
        <w:widowControl w:val="0"/>
        <w:tabs>
          <w:tab w:val="left" w:pos="2410"/>
        </w:tabs>
        <w:spacing w:line="276" w:lineRule="auto"/>
        <w:jc w:val="both"/>
        <w:rPr>
          <w:rFonts w:asciiTheme="majorHAnsi" w:hAnsiTheme="majorHAnsi" w:cs="Arial"/>
          <w:sz w:val="26"/>
          <w:szCs w:val="26"/>
        </w:rPr>
      </w:pPr>
      <w:r w:rsidRPr="00D25381">
        <w:rPr>
          <w:rFonts w:asciiTheme="majorHAnsi" w:hAnsiTheme="majorHAnsi" w:cs="Arial"/>
          <w:sz w:val="26"/>
          <w:szCs w:val="26"/>
        </w:rPr>
        <w:t>Les demandes de recours sont à formuler auprès de la Directrice de l’établissement de formation, par courrier recommandé avec accusé de réception, dans les 48 h suivant la parution des résultats.</w:t>
      </w:r>
    </w:p>
    <w:sectPr w:rsidR="00487576" w:rsidRPr="007A1043" w:rsidSect="003938B0">
      <w:headerReference w:type="default" r:id="rId8"/>
      <w:pgSz w:w="11906" w:h="16838"/>
      <w:pgMar w:top="2552"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A0" w:rsidRDefault="00C10FA0" w:rsidP="00487576">
      <w:r>
        <w:separator/>
      </w:r>
    </w:p>
  </w:endnote>
  <w:endnote w:type="continuationSeparator" w:id="0">
    <w:p w:rsidR="00C10FA0" w:rsidRDefault="00C10FA0" w:rsidP="00487576">
      <w:r>
        <w:continuationSeparator/>
      </w:r>
    </w:p>
  </w:endnote>
  <w:endnote w:type="continuationNotice" w:id="1">
    <w:p w:rsidR="00C10FA0" w:rsidRDefault="00C10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A0" w:rsidRDefault="00C10FA0" w:rsidP="00487576">
      <w:r>
        <w:separator/>
      </w:r>
    </w:p>
  </w:footnote>
  <w:footnote w:type="continuationSeparator" w:id="0">
    <w:p w:rsidR="00C10FA0" w:rsidRDefault="00C10FA0" w:rsidP="00487576">
      <w:r>
        <w:continuationSeparator/>
      </w:r>
    </w:p>
  </w:footnote>
  <w:footnote w:type="continuationNotice" w:id="1">
    <w:p w:rsidR="00C10FA0" w:rsidRDefault="00C10F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627" w:rsidRPr="00487576" w:rsidRDefault="002E67E5" w:rsidP="00487576">
    <w:pPr>
      <w:pStyle w:val="En-tte"/>
    </w:pPr>
    <w:r>
      <w:rPr>
        <w:noProof/>
        <w:lang w:eastAsia="fr-FR"/>
      </w:rPr>
      <w:drawing>
        <wp:anchor distT="0" distB="0" distL="114300" distR="114300" simplePos="0" relativeHeight="251659264" behindDoc="1" locked="0" layoutInCell="1" allowOverlap="1" wp14:anchorId="470DCF11" wp14:editId="77CD8E86">
          <wp:simplePos x="0" y="0"/>
          <wp:positionH relativeFrom="page">
            <wp:align>left</wp:align>
          </wp:positionH>
          <wp:positionV relativeFrom="paragraph">
            <wp:posOffset>-448310</wp:posOffset>
          </wp:positionV>
          <wp:extent cx="7565305" cy="10698969"/>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en tête 2023 co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05" cy="106989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33BE"/>
    <w:multiLevelType w:val="hybridMultilevel"/>
    <w:tmpl w:val="636481E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 w15:restartNumberingAfterBreak="0">
    <w:nsid w:val="208E2C37"/>
    <w:multiLevelType w:val="hybridMultilevel"/>
    <w:tmpl w:val="5B94CE7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75374"/>
    <w:multiLevelType w:val="hybridMultilevel"/>
    <w:tmpl w:val="EF2878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0008A2"/>
    <w:multiLevelType w:val="hybridMultilevel"/>
    <w:tmpl w:val="D02A9C1E"/>
    <w:lvl w:ilvl="0" w:tplc="ABC8B992">
      <w:start w:val="1"/>
      <w:numFmt w:val="bullet"/>
      <w:lvlText w:val=""/>
      <w:lvlJc w:val="left"/>
      <w:pPr>
        <w:tabs>
          <w:tab w:val="num" w:pos="900"/>
        </w:tabs>
        <w:ind w:left="824" w:hanging="284"/>
      </w:pPr>
      <w:rPr>
        <w:rFonts w:ascii="Wingdings 3" w:hAnsi="Wingdings 3" w:hint="default"/>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457F0F"/>
    <w:multiLevelType w:val="hybridMultilevel"/>
    <w:tmpl w:val="8EAE4032"/>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50"/>
    <w:rsid w:val="00010627"/>
    <w:rsid w:val="00085732"/>
    <w:rsid w:val="00091854"/>
    <w:rsid w:val="000C2B6B"/>
    <w:rsid w:val="000D4E66"/>
    <w:rsid w:val="00133BB7"/>
    <w:rsid w:val="00134CF6"/>
    <w:rsid w:val="001B22C2"/>
    <w:rsid w:val="001C3944"/>
    <w:rsid w:val="001F6BC7"/>
    <w:rsid w:val="002573B0"/>
    <w:rsid w:val="002D6309"/>
    <w:rsid w:val="002E67E5"/>
    <w:rsid w:val="002F48A2"/>
    <w:rsid w:val="00317234"/>
    <w:rsid w:val="0032006B"/>
    <w:rsid w:val="003615A9"/>
    <w:rsid w:val="003922E0"/>
    <w:rsid w:val="003938B0"/>
    <w:rsid w:val="003B4D08"/>
    <w:rsid w:val="003B69F9"/>
    <w:rsid w:val="003F1133"/>
    <w:rsid w:val="003F3F0A"/>
    <w:rsid w:val="0043402A"/>
    <w:rsid w:val="00435782"/>
    <w:rsid w:val="00443D8D"/>
    <w:rsid w:val="00487576"/>
    <w:rsid w:val="004C1464"/>
    <w:rsid w:val="004F352E"/>
    <w:rsid w:val="005166D5"/>
    <w:rsid w:val="00520402"/>
    <w:rsid w:val="00585DA4"/>
    <w:rsid w:val="0058632C"/>
    <w:rsid w:val="005C672F"/>
    <w:rsid w:val="00607538"/>
    <w:rsid w:val="006A0F03"/>
    <w:rsid w:val="006A5F0D"/>
    <w:rsid w:val="006F78AA"/>
    <w:rsid w:val="00716808"/>
    <w:rsid w:val="00752F34"/>
    <w:rsid w:val="007A1043"/>
    <w:rsid w:val="007F5D3F"/>
    <w:rsid w:val="00812E07"/>
    <w:rsid w:val="00827604"/>
    <w:rsid w:val="008A617E"/>
    <w:rsid w:val="008C0F0B"/>
    <w:rsid w:val="008F4241"/>
    <w:rsid w:val="00901344"/>
    <w:rsid w:val="009103EE"/>
    <w:rsid w:val="00952CD7"/>
    <w:rsid w:val="00954B37"/>
    <w:rsid w:val="009613D8"/>
    <w:rsid w:val="009C0117"/>
    <w:rsid w:val="009F0715"/>
    <w:rsid w:val="00A972D5"/>
    <w:rsid w:val="00B36BE2"/>
    <w:rsid w:val="00B60926"/>
    <w:rsid w:val="00B747AE"/>
    <w:rsid w:val="00BC6785"/>
    <w:rsid w:val="00BF5450"/>
    <w:rsid w:val="00C10FA0"/>
    <w:rsid w:val="00C95F2A"/>
    <w:rsid w:val="00CD4D3F"/>
    <w:rsid w:val="00CE66E0"/>
    <w:rsid w:val="00CF668A"/>
    <w:rsid w:val="00D15F51"/>
    <w:rsid w:val="00D24EEF"/>
    <w:rsid w:val="00D25381"/>
    <w:rsid w:val="00D32E7F"/>
    <w:rsid w:val="00D35B7A"/>
    <w:rsid w:val="00DB7A44"/>
    <w:rsid w:val="00DD7A1C"/>
    <w:rsid w:val="00DF01D4"/>
    <w:rsid w:val="00DF5F9B"/>
    <w:rsid w:val="00E26F80"/>
    <w:rsid w:val="00E27445"/>
    <w:rsid w:val="00E6488F"/>
    <w:rsid w:val="00E64CFD"/>
    <w:rsid w:val="00E74D74"/>
    <w:rsid w:val="00F23E5F"/>
    <w:rsid w:val="00F83094"/>
    <w:rsid w:val="00F832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E700FD-4B69-4251-8E90-BE4FBDEA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50"/>
    <w:pPr>
      <w:suppressAutoHyphens/>
      <w:spacing w:after="0" w:line="240" w:lineRule="auto"/>
    </w:pPr>
    <w:rPr>
      <w:rFonts w:ascii="Times New Roman" w:eastAsia="Times New Roman" w:hAnsi="Times New Roman"/>
      <w:sz w:val="24"/>
      <w:szCs w:val="24"/>
      <w:lang w:eastAsia="ar-SA"/>
    </w:rPr>
  </w:style>
  <w:style w:type="paragraph" w:styleId="Titre1">
    <w:name w:val="heading 1"/>
    <w:basedOn w:val="Normal"/>
    <w:next w:val="Normal"/>
    <w:link w:val="Titre1Car"/>
    <w:qFormat/>
    <w:rsid w:val="00BF5450"/>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576"/>
    <w:pPr>
      <w:tabs>
        <w:tab w:val="center" w:pos="4536"/>
        <w:tab w:val="right" w:pos="9072"/>
      </w:tabs>
    </w:pPr>
  </w:style>
  <w:style w:type="character" w:customStyle="1" w:styleId="En-tteCar">
    <w:name w:val="En-tête Car"/>
    <w:basedOn w:val="Policepardfaut"/>
    <w:link w:val="En-tte"/>
    <w:uiPriority w:val="99"/>
    <w:rsid w:val="00487576"/>
  </w:style>
  <w:style w:type="paragraph" w:styleId="Pieddepage">
    <w:name w:val="footer"/>
    <w:basedOn w:val="Normal"/>
    <w:link w:val="PieddepageCar"/>
    <w:uiPriority w:val="99"/>
    <w:unhideWhenUsed/>
    <w:rsid w:val="00487576"/>
    <w:pPr>
      <w:tabs>
        <w:tab w:val="center" w:pos="4536"/>
        <w:tab w:val="right" w:pos="9072"/>
      </w:tabs>
    </w:pPr>
  </w:style>
  <w:style w:type="character" w:customStyle="1" w:styleId="PieddepageCar">
    <w:name w:val="Pied de page Car"/>
    <w:basedOn w:val="Policepardfaut"/>
    <w:link w:val="Pieddepage"/>
    <w:uiPriority w:val="99"/>
    <w:rsid w:val="00487576"/>
  </w:style>
  <w:style w:type="paragraph" w:styleId="Textedebulles">
    <w:name w:val="Balloon Text"/>
    <w:basedOn w:val="Normal"/>
    <w:link w:val="TextedebullesCar"/>
    <w:uiPriority w:val="99"/>
    <w:semiHidden/>
    <w:unhideWhenUsed/>
    <w:rsid w:val="004875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7576"/>
    <w:rPr>
      <w:rFonts w:ascii="Segoe UI" w:hAnsi="Segoe UI" w:cs="Segoe UI"/>
      <w:sz w:val="18"/>
      <w:szCs w:val="18"/>
    </w:rPr>
  </w:style>
  <w:style w:type="character" w:customStyle="1" w:styleId="Titre1Car">
    <w:name w:val="Titre 1 Car"/>
    <w:basedOn w:val="Policepardfaut"/>
    <w:link w:val="Titre1"/>
    <w:rsid w:val="00BF5450"/>
    <w:rPr>
      <w:rFonts w:ascii="Times New Roman" w:eastAsia="Times New Roman" w:hAnsi="Times New Roman"/>
      <w:b/>
      <w:bCs/>
      <w:sz w:val="24"/>
      <w:szCs w:val="24"/>
      <w:lang w:eastAsia="ar-SA"/>
    </w:rPr>
  </w:style>
  <w:style w:type="paragraph" w:styleId="Corpsdetexte">
    <w:name w:val="Body Text"/>
    <w:basedOn w:val="Normal"/>
    <w:link w:val="CorpsdetexteCar"/>
    <w:rsid w:val="00BF5450"/>
    <w:pPr>
      <w:spacing w:after="120"/>
    </w:pPr>
  </w:style>
  <w:style w:type="character" w:customStyle="1" w:styleId="CorpsdetexteCar">
    <w:name w:val="Corps de texte Car"/>
    <w:basedOn w:val="Policepardfaut"/>
    <w:link w:val="Corpsdetexte"/>
    <w:rsid w:val="00BF5450"/>
    <w:rPr>
      <w:rFonts w:ascii="Times New Roman" w:eastAsia="Times New Roman" w:hAnsi="Times New Roman"/>
      <w:sz w:val="24"/>
      <w:szCs w:val="24"/>
      <w:lang w:eastAsia="ar-SA"/>
    </w:rPr>
  </w:style>
  <w:style w:type="paragraph" w:styleId="Retraitcorpsdetexte">
    <w:name w:val="Body Text Indent"/>
    <w:basedOn w:val="Normal"/>
    <w:link w:val="RetraitcorpsdetexteCar"/>
    <w:rsid w:val="00BF5450"/>
    <w:pPr>
      <w:ind w:left="1068"/>
      <w:jc w:val="both"/>
    </w:pPr>
  </w:style>
  <w:style w:type="character" w:customStyle="1" w:styleId="RetraitcorpsdetexteCar">
    <w:name w:val="Retrait corps de texte Car"/>
    <w:basedOn w:val="Policepardfaut"/>
    <w:link w:val="Retraitcorpsdetexte"/>
    <w:rsid w:val="00BF5450"/>
    <w:rPr>
      <w:rFonts w:ascii="Times New Roman" w:eastAsia="Times New Roman" w:hAnsi="Times New Roman"/>
      <w:sz w:val="24"/>
      <w:szCs w:val="24"/>
      <w:lang w:eastAsia="ar-SA"/>
    </w:rPr>
  </w:style>
  <w:style w:type="paragraph" w:styleId="Corpsdetexte2">
    <w:name w:val="Body Text 2"/>
    <w:basedOn w:val="Normal"/>
    <w:link w:val="Corpsdetexte2Car"/>
    <w:rsid w:val="00BF5450"/>
    <w:pPr>
      <w:spacing w:after="120" w:line="480" w:lineRule="auto"/>
    </w:pPr>
  </w:style>
  <w:style w:type="character" w:customStyle="1" w:styleId="Corpsdetexte2Car">
    <w:name w:val="Corps de texte 2 Car"/>
    <w:basedOn w:val="Policepardfaut"/>
    <w:link w:val="Corpsdetexte2"/>
    <w:rsid w:val="00BF5450"/>
    <w:rPr>
      <w:rFonts w:ascii="Times New Roman" w:eastAsia="Times New Roman" w:hAnsi="Times New Roman"/>
      <w:sz w:val="24"/>
      <w:szCs w:val="24"/>
      <w:lang w:eastAsia="ar-SA"/>
    </w:rPr>
  </w:style>
  <w:style w:type="paragraph" w:styleId="Notedebasdepage">
    <w:name w:val="footnote text"/>
    <w:basedOn w:val="Normal"/>
    <w:link w:val="NotedebasdepageCar"/>
    <w:rsid w:val="00BF5450"/>
    <w:pPr>
      <w:suppressAutoHyphens w:val="0"/>
    </w:pPr>
    <w:rPr>
      <w:sz w:val="20"/>
      <w:szCs w:val="20"/>
      <w:lang w:eastAsia="fr-FR"/>
    </w:rPr>
  </w:style>
  <w:style w:type="character" w:customStyle="1" w:styleId="NotedebasdepageCar">
    <w:name w:val="Note de bas de page Car"/>
    <w:basedOn w:val="Policepardfaut"/>
    <w:link w:val="Notedebasdepage"/>
    <w:rsid w:val="00BF5450"/>
    <w:rPr>
      <w:rFonts w:ascii="Times New Roman" w:eastAsia="Times New Roman" w:hAnsi="Times New Roman"/>
      <w:sz w:val="20"/>
      <w:szCs w:val="20"/>
      <w:lang w:eastAsia="fr-FR"/>
    </w:rPr>
  </w:style>
  <w:style w:type="character" w:styleId="Appelnotedebasdep">
    <w:name w:val="footnote reference"/>
    <w:rsid w:val="00BF5450"/>
    <w:rPr>
      <w:vertAlign w:val="superscript"/>
    </w:rPr>
  </w:style>
  <w:style w:type="character" w:styleId="Lienhypertexte">
    <w:name w:val="Hyperlink"/>
    <w:basedOn w:val="Policepardfaut"/>
    <w:uiPriority w:val="99"/>
    <w:unhideWhenUsed/>
    <w:rsid w:val="00B36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es-formation.com/evenements/selection-accompagnant-educatif-et-social-aes-rent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harte%20graphique%20et%20logos\Papier%20en-t&#234;te%20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en-tête 2019</Template>
  <TotalTime>443</TotalTime>
  <Pages>4</Pages>
  <Words>938</Words>
  <Characters>5160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PAVAGEAU</dc:creator>
  <cp:keywords/>
  <dc:description/>
  <cp:lastModifiedBy>Pierre RIGOIS</cp:lastModifiedBy>
  <cp:revision>32</cp:revision>
  <cp:lastPrinted>2021-08-17T08:14:00Z</cp:lastPrinted>
  <dcterms:created xsi:type="dcterms:W3CDTF">2020-10-24T13:46:00Z</dcterms:created>
  <dcterms:modified xsi:type="dcterms:W3CDTF">2025-02-17T08:09:00Z</dcterms:modified>
</cp:coreProperties>
</file>